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220E" w14:textId="4486C527" w:rsidR="0070599F" w:rsidRPr="00A951AA" w:rsidRDefault="0070599F" w:rsidP="00A951AA">
      <w:pPr>
        <w:spacing w:after="0" w:line="240" w:lineRule="auto"/>
        <w:ind w:left="810" w:hanging="810"/>
        <w:jc w:val="center"/>
        <w:outlineLvl w:val="0"/>
        <w:rPr>
          <w:rFonts w:ascii="Arial" w:eastAsia="Times New Roman" w:hAnsi="Arial" w:cs="Arial"/>
          <w:b/>
          <w:bCs/>
          <w:kern w:val="36"/>
        </w:rPr>
      </w:pPr>
      <w:r w:rsidRPr="00A951AA">
        <w:rPr>
          <w:rFonts w:ascii="Arial" w:eastAsia="Times New Roman" w:hAnsi="Arial" w:cs="Arial"/>
          <w:b/>
          <w:bCs/>
          <w:noProof/>
          <w:kern w:val="36"/>
        </w:rPr>
        <w:drawing>
          <wp:inline distT="0" distB="0" distL="0" distR="0" wp14:anchorId="38950D88" wp14:editId="42976191">
            <wp:extent cx="1645920" cy="1438910"/>
            <wp:effectExtent l="0" t="0" r="0" b="8890"/>
            <wp:docPr id="1303523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438910"/>
                    </a:xfrm>
                    <a:prstGeom prst="rect">
                      <a:avLst/>
                    </a:prstGeom>
                    <a:noFill/>
                  </pic:spPr>
                </pic:pic>
              </a:graphicData>
            </a:graphic>
          </wp:inline>
        </w:drawing>
      </w:r>
    </w:p>
    <w:p w14:paraId="488B8496" w14:textId="77777777" w:rsidR="0070599F" w:rsidRPr="00A951AA" w:rsidRDefault="0070599F" w:rsidP="00A951AA">
      <w:pPr>
        <w:spacing w:after="0" w:line="240" w:lineRule="auto"/>
        <w:ind w:left="810" w:hanging="810"/>
        <w:jc w:val="center"/>
        <w:outlineLvl w:val="0"/>
        <w:rPr>
          <w:rFonts w:ascii="Arial" w:eastAsia="Times New Roman" w:hAnsi="Arial" w:cs="Arial"/>
          <w:b/>
          <w:bCs/>
          <w:kern w:val="36"/>
        </w:rPr>
      </w:pPr>
    </w:p>
    <w:p w14:paraId="1E4F534E" w14:textId="1D37581D" w:rsidR="0070599F" w:rsidRPr="00A951AA" w:rsidRDefault="0070599F" w:rsidP="00A951AA">
      <w:pPr>
        <w:spacing w:after="0" w:line="240" w:lineRule="auto"/>
        <w:ind w:left="810" w:hanging="810"/>
        <w:jc w:val="center"/>
        <w:outlineLvl w:val="0"/>
        <w:rPr>
          <w:rFonts w:ascii="Arial" w:eastAsia="Times New Roman" w:hAnsi="Arial" w:cs="Arial"/>
          <w:b/>
          <w:bCs/>
          <w:kern w:val="36"/>
        </w:rPr>
      </w:pPr>
      <w:r w:rsidRPr="00A951AA">
        <w:rPr>
          <w:rFonts w:ascii="Arial" w:eastAsia="Times New Roman" w:hAnsi="Arial" w:cs="Arial"/>
          <w:b/>
          <w:bCs/>
          <w:kern w:val="36"/>
        </w:rPr>
        <w:t>REQUEST FOR QUALIFICATIONS AND PROPOSALS (RFQ/RFP)</w:t>
      </w:r>
    </w:p>
    <w:p w14:paraId="643B8E8E" w14:textId="77777777" w:rsidR="0070599F" w:rsidRPr="00A951AA" w:rsidRDefault="0070599F" w:rsidP="00A951AA">
      <w:pPr>
        <w:spacing w:after="0" w:line="240" w:lineRule="auto"/>
        <w:ind w:left="810" w:hanging="810"/>
        <w:jc w:val="center"/>
        <w:outlineLvl w:val="2"/>
        <w:rPr>
          <w:rFonts w:ascii="Arial" w:eastAsia="Times New Roman" w:hAnsi="Arial" w:cs="Arial"/>
        </w:rPr>
      </w:pPr>
      <w:r w:rsidRPr="00A951AA">
        <w:rPr>
          <w:rFonts w:ascii="Arial" w:eastAsia="Times New Roman" w:hAnsi="Arial" w:cs="Arial"/>
        </w:rPr>
        <w:t>Northwest Hills Council of Governments (NHCOG)</w:t>
      </w:r>
    </w:p>
    <w:p w14:paraId="5BD8D8C4" w14:textId="77777777" w:rsidR="0070599F" w:rsidRPr="00A951AA" w:rsidRDefault="0070599F" w:rsidP="00A951AA">
      <w:pPr>
        <w:spacing w:after="0" w:line="240" w:lineRule="auto"/>
        <w:ind w:left="810" w:hanging="810"/>
        <w:jc w:val="center"/>
        <w:outlineLvl w:val="2"/>
        <w:rPr>
          <w:rFonts w:ascii="Arial" w:eastAsia="Times New Roman" w:hAnsi="Arial" w:cs="Arial"/>
        </w:rPr>
      </w:pPr>
      <w:r w:rsidRPr="00A951AA">
        <w:rPr>
          <w:rFonts w:ascii="Arial" w:eastAsia="Times New Roman" w:hAnsi="Arial" w:cs="Arial"/>
        </w:rPr>
        <w:t>Brownfield Area Revitalization (BAR) Planning Grant</w:t>
      </w:r>
    </w:p>
    <w:p w14:paraId="2900C8B9" w14:textId="77777777" w:rsidR="0070599F" w:rsidRPr="00A951AA" w:rsidRDefault="0070599F" w:rsidP="00A951AA">
      <w:pPr>
        <w:spacing w:after="0" w:line="240" w:lineRule="auto"/>
        <w:ind w:left="810" w:hanging="810"/>
        <w:jc w:val="center"/>
        <w:outlineLvl w:val="2"/>
        <w:rPr>
          <w:rFonts w:ascii="Arial" w:eastAsia="Times New Roman" w:hAnsi="Arial" w:cs="Arial"/>
        </w:rPr>
      </w:pPr>
      <w:r w:rsidRPr="00A951AA">
        <w:rPr>
          <w:rFonts w:ascii="Arial" w:eastAsia="Times New Roman" w:hAnsi="Arial" w:cs="Arial"/>
        </w:rPr>
        <w:t>Revitalization Along the Mad River – Winsted, Connecticut</w:t>
      </w:r>
    </w:p>
    <w:p w14:paraId="1E211BCE" w14:textId="77777777" w:rsidR="0070599F" w:rsidRPr="00A951AA" w:rsidRDefault="0070599F" w:rsidP="00A951AA">
      <w:pPr>
        <w:spacing w:after="0" w:line="240" w:lineRule="auto"/>
        <w:ind w:left="810" w:hanging="810"/>
        <w:jc w:val="center"/>
        <w:outlineLvl w:val="2"/>
        <w:rPr>
          <w:rFonts w:ascii="Arial" w:eastAsia="Times New Roman" w:hAnsi="Arial" w:cs="Arial"/>
        </w:rPr>
      </w:pPr>
    </w:p>
    <w:p w14:paraId="773462F5" w14:textId="77777777" w:rsidR="0070599F" w:rsidRPr="00A951AA" w:rsidRDefault="0070599F" w:rsidP="00A951AA">
      <w:pPr>
        <w:spacing w:after="0" w:line="240" w:lineRule="auto"/>
        <w:ind w:left="810" w:hanging="810"/>
        <w:jc w:val="center"/>
        <w:outlineLvl w:val="2"/>
        <w:rPr>
          <w:rFonts w:ascii="Arial" w:eastAsia="Times New Roman" w:hAnsi="Arial" w:cs="Arial"/>
          <w:b/>
          <w:bCs/>
        </w:rPr>
      </w:pPr>
      <w:r w:rsidRPr="00A951AA">
        <w:rPr>
          <w:rFonts w:ascii="Arial" w:eastAsia="Times New Roman" w:hAnsi="Arial" w:cs="Arial"/>
          <w:b/>
          <w:bCs/>
        </w:rPr>
        <w:t>RFQ/RFP: EDC 25 -12-01</w:t>
      </w:r>
    </w:p>
    <w:p w14:paraId="2596EB60" w14:textId="77777777" w:rsidR="0070599F" w:rsidRPr="00A951AA" w:rsidRDefault="0070599F" w:rsidP="00A951AA">
      <w:pPr>
        <w:spacing w:after="0" w:line="240" w:lineRule="auto"/>
        <w:ind w:left="810" w:hanging="810"/>
        <w:jc w:val="center"/>
        <w:outlineLvl w:val="2"/>
        <w:rPr>
          <w:rFonts w:ascii="Arial" w:eastAsia="Times New Roman" w:hAnsi="Arial" w:cs="Arial"/>
          <w:b/>
          <w:bCs/>
        </w:rPr>
      </w:pPr>
    </w:p>
    <w:p w14:paraId="3ED39C9E" w14:textId="023F8F03" w:rsidR="0070599F" w:rsidRPr="00A951AA" w:rsidRDefault="0070599F" w:rsidP="00A951AA">
      <w:pPr>
        <w:spacing w:after="0" w:line="240" w:lineRule="auto"/>
        <w:ind w:left="810" w:hanging="810"/>
        <w:jc w:val="center"/>
        <w:outlineLvl w:val="2"/>
        <w:rPr>
          <w:rFonts w:ascii="Arial" w:eastAsia="Times New Roman" w:hAnsi="Arial" w:cs="Arial"/>
          <w:b/>
          <w:bCs/>
        </w:rPr>
      </w:pPr>
      <w:r w:rsidRPr="00A951AA">
        <w:rPr>
          <w:rFonts w:ascii="Arial" w:eastAsia="Times New Roman" w:hAnsi="Arial" w:cs="Arial"/>
          <w:b/>
          <w:bCs/>
        </w:rPr>
        <w:t>Addendum #1</w:t>
      </w:r>
    </w:p>
    <w:p w14:paraId="494798D2" w14:textId="77777777" w:rsidR="0070599F" w:rsidRPr="00A951AA" w:rsidRDefault="0070599F" w:rsidP="00A951AA">
      <w:pPr>
        <w:shd w:val="clear" w:color="auto" w:fill="FFFFFF"/>
        <w:spacing w:after="0"/>
        <w:ind w:left="810" w:hanging="810"/>
        <w:textAlignment w:val="baseline"/>
        <w:rPr>
          <w:rFonts w:ascii="Arial" w:hAnsi="Arial" w:cs="Arial"/>
        </w:rPr>
      </w:pPr>
    </w:p>
    <w:p w14:paraId="5B3BC05B" w14:textId="7777777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7CCCFEC1" w14:textId="1AAD2D74"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b/>
          <w:bCs/>
          <w:color w:val="242424"/>
        </w:rPr>
      </w:pPr>
      <w:r w:rsidRPr="00A951AA">
        <w:rPr>
          <w:rFonts w:ascii="Arial" w:hAnsi="Arial" w:cs="Arial"/>
          <w:color w:val="242424"/>
        </w:rPr>
        <w:t xml:space="preserve">Can you please confirm the property addresses and descriptions for </w:t>
      </w:r>
      <w:proofErr w:type="gramStart"/>
      <w:r w:rsidRPr="00A951AA">
        <w:rPr>
          <w:rFonts w:ascii="Arial" w:hAnsi="Arial" w:cs="Arial"/>
          <w:color w:val="242424"/>
        </w:rPr>
        <w:t>properties</w:t>
      </w:r>
      <w:proofErr w:type="gramEnd"/>
      <w:r w:rsidRPr="00A951AA">
        <w:rPr>
          <w:rFonts w:ascii="Arial" w:hAnsi="Arial" w:cs="Arial"/>
          <w:color w:val="242424"/>
        </w:rPr>
        <w:t xml:space="preserve"> No. 1 and 2 in Appendix A.</w:t>
      </w:r>
      <w:r w:rsidRPr="00A951AA">
        <w:rPr>
          <w:rFonts w:ascii="Arial" w:hAnsi="Arial" w:cs="Arial"/>
          <w:color w:val="242424"/>
        </w:rPr>
        <w:t xml:space="preserve">   </w:t>
      </w:r>
      <w:r w:rsidRPr="00A951AA">
        <w:rPr>
          <w:rFonts w:ascii="Arial" w:hAnsi="Arial" w:cs="Arial"/>
          <w:b/>
          <w:bCs/>
          <w:color w:val="242424"/>
        </w:rPr>
        <w:t>The numbers on the map are reversed – see clips from Town GIS Map.</w:t>
      </w:r>
    </w:p>
    <w:p w14:paraId="5BFF3D2E" w14:textId="7777777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3C3C43F1" w14:textId="374E5745"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b/>
          <w:bCs/>
          <w:color w:val="242424"/>
        </w:rPr>
      </w:pPr>
      <w:r w:rsidRPr="00A951AA">
        <w:rPr>
          <w:rFonts w:ascii="Arial" w:hAnsi="Arial" w:cs="Arial"/>
          <w:b/>
          <w:bCs/>
          <w:color w:val="242424"/>
        </w:rPr>
        <w:t>10 A Bridge Street</w:t>
      </w:r>
    </w:p>
    <w:p w14:paraId="0D78416A" w14:textId="3E97A9AA"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drawing>
          <wp:inline distT="0" distB="0" distL="0" distR="0" wp14:anchorId="5B54BDB1" wp14:editId="2E82FC4A">
            <wp:extent cx="5943600" cy="3441065"/>
            <wp:effectExtent l="0" t="0" r="0" b="6985"/>
            <wp:docPr id="2139930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30358" name=""/>
                    <pic:cNvPicPr/>
                  </pic:nvPicPr>
                  <pic:blipFill>
                    <a:blip r:embed="rId6"/>
                    <a:stretch>
                      <a:fillRect/>
                    </a:stretch>
                  </pic:blipFill>
                  <pic:spPr>
                    <a:xfrm>
                      <a:off x="0" y="0"/>
                      <a:ext cx="5943600" cy="3441065"/>
                    </a:xfrm>
                    <a:prstGeom prst="rect">
                      <a:avLst/>
                    </a:prstGeom>
                  </pic:spPr>
                </pic:pic>
              </a:graphicData>
            </a:graphic>
          </wp:inline>
        </w:drawing>
      </w:r>
    </w:p>
    <w:p w14:paraId="0C0F7C46" w14:textId="7777777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0D2A3948" w14:textId="7777777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7B7C7FBB" w14:textId="7777777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2FE70F76" w14:textId="2BF5DBB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b/>
          <w:bCs/>
          <w:color w:val="242424"/>
        </w:rPr>
      </w:pPr>
      <w:r w:rsidRPr="00A951AA">
        <w:rPr>
          <w:rFonts w:ascii="Arial" w:hAnsi="Arial" w:cs="Arial"/>
          <w:b/>
          <w:bCs/>
          <w:color w:val="242424"/>
        </w:rPr>
        <w:t xml:space="preserve">10B Bridge Street </w:t>
      </w:r>
    </w:p>
    <w:p w14:paraId="4C65397D" w14:textId="723D2CA8"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noProof/>
          <w:color w:val="242424"/>
        </w:rPr>
        <w:drawing>
          <wp:inline distT="0" distB="0" distL="0" distR="0" wp14:anchorId="6655A73A" wp14:editId="779BCB93">
            <wp:extent cx="4900418" cy="3848735"/>
            <wp:effectExtent l="0" t="0" r="0" b="0"/>
            <wp:docPr id="17891270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4539" cy="3851972"/>
                    </a:xfrm>
                    <a:prstGeom prst="rect">
                      <a:avLst/>
                    </a:prstGeom>
                    <a:noFill/>
                  </pic:spPr>
                </pic:pic>
              </a:graphicData>
            </a:graphic>
          </wp:inline>
        </w:drawing>
      </w:r>
    </w:p>
    <w:p w14:paraId="0EE632E8" w14:textId="7777777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5F563623" w14:textId="30E040CA"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Are there any existing environmental/structural/Hazardous Building Materials reports available for review for any of the properties prior to the submittal of a proposal?</w:t>
      </w:r>
    </w:p>
    <w:p w14:paraId="4CDFC3DF" w14:textId="4EA59ABF" w:rsidR="0070599F" w:rsidRPr="00A951AA" w:rsidRDefault="0070599F" w:rsidP="00A951AA">
      <w:pPr>
        <w:pStyle w:val="xmsolistparagraph"/>
        <w:shd w:val="clear" w:color="auto" w:fill="FFFFFF"/>
        <w:tabs>
          <w:tab w:val="left" w:pos="990"/>
        </w:tabs>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The only report the NHCOG has is titled “Pin Factory Lofts – progress report” for 10A Bridge Street (attached).    Property Owners may have other reports they would be willing to share, but at this time they have not shared any environmental reports. </w:t>
      </w:r>
    </w:p>
    <w:p w14:paraId="63038B1E" w14:textId="77777777" w:rsidR="0070599F" w:rsidRPr="00A951AA" w:rsidRDefault="0070599F"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0967B8A8" w14:textId="2622502A"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Are there existing site and/or area-wide plans available for review prior to the submittal of a proposal?</w:t>
      </w:r>
    </w:p>
    <w:p w14:paraId="14A92761" w14:textId="0219DB95" w:rsidR="00D84577" w:rsidRPr="00A951AA" w:rsidRDefault="008629E6"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No</w:t>
      </w:r>
    </w:p>
    <w:p w14:paraId="42EAEAE8" w14:textId="77777777" w:rsidR="008629E6" w:rsidRPr="00A951AA" w:rsidRDefault="008629E6"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6B23B3A2" w14:textId="0D6A1960"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For the purposes of Task 2, should we assume access will only initially be provided to the properties identified as such in Appendix A? Also, please confirm access to these properties (access agreements) will be managed by NHCOG?</w:t>
      </w:r>
    </w:p>
    <w:p w14:paraId="39D234CA" w14:textId="2E22B5EA" w:rsidR="008629E6" w:rsidRPr="00A951AA" w:rsidRDefault="008629E6" w:rsidP="00A951AA">
      <w:pPr>
        <w:pStyle w:val="xmsolistparagraph"/>
        <w:shd w:val="clear" w:color="auto" w:fill="FFFFFF"/>
        <w:spacing w:before="0" w:beforeAutospacing="0" w:after="0" w:afterAutospacing="0"/>
        <w:ind w:left="810"/>
        <w:textAlignment w:val="baseline"/>
        <w:rPr>
          <w:rFonts w:ascii="Arial" w:hAnsi="Arial" w:cs="Arial"/>
          <w:b/>
          <w:bCs/>
          <w:color w:val="242424"/>
        </w:rPr>
      </w:pPr>
      <w:proofErr w:type="gramStart"/>
      <w:r w:rsidRPr="00A951AA">
        <w:rPr>
          <w:rFonts w:ascii="Arial" w:hAnsi="Arial" w:cs="Arial"/>
          <w:b/>
          <w:bCs/>
          <w:color w:val="242424"/>
        </w:rPr>
        <w:t>At this time</w:t>
      </w:r>
      <w:proofErr w:type="gramEnd"/>
      <w:r w:rsidRPr="00A951AA">
        <w:rPr>
          <w:rFonts w:ascii="Arial" w:hAnsi="Arial" w:cs="Arial"/>
          <w:b/>
          <w:bCs/>
          <w:color w:val="242424"/>
        </w:rPr>
        <w:t xml:space="preserve">, that is a proper assumption.   If other property owners choose to provide access </w:t>
      </w:r>
      <w:proofErr w:type="gramStart"/>
      <w:r w:rsidRPr="00A951AA">
        <w:rPr>
          <w:rFonts w:ascii="Arial" w:hAnsi="Arial" w:cs="Arial"/>
          <w:b/>
          <w:bCs/>
          <w:color w:val="242424"/>
        </w:rPr>
        <w:t>at a later time</w:t>
      </w:r>
      <w:proofErr w:type="gramEnd"/>
      <w:r w:rsidRPr="00A951AA">
        <w:rPr>
          <w:rFonts w:ascii="Arial" w:hAnsi="Arial" w:cs="Arial"/>
          <w:b/>
          <w:bCs/>
          <w:color w:val="242424"/>
        </w:rPr>
        <w:t xml:space="preserve">, we can discuss how to proceed then. Yes, NHCOG will manage all access agreements. </w:t>
      </w:r>
    </w:p>
    <w:p w14:paraId="34A6F4C2" w14:textId="77777777" w:rsidR="008629E6" w:rsidRPr="00A951AA" w:rsidRDefault="008629E6"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53AF4D4E" w14:textId="3A5C419B"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lastRenderedPageBreak/>
        <w:t>Can you confirm which properties are expected to have an environmental and/or structural review?</w:t>
      </w:r>
    </w:p>
    <w:p w14:paraId="7A4AB59E" w14:textId="7AE5866E"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This is still unknown.   For further clarification – as numbered on the map in appendix A: </w:t>
      </w:r>
    </w:p>
    <w:p w14:paraId="1EF54C90" w14:textId="77777777"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p>
    <w:p w14:paraId="7FDC9037" w14:textId="065C27AD" w:rsidR="008629E6"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Sites 1 (10B), 10 &amp; 11 are NOT expected to have either environmental or structural review, but included for </w:t>
      </w:r>
      <w:r w:rsidR="00A951AA" w:rsidRPr="00A951AA">
        <w:rPr>
          <w:rFonts w:ascii="Arial" w:hAnsi="Arial" w:cs="Arial"/>
          <w:b/>
          <w:bCs/>
          <w:color w:val="242424"/>
        </w:rPr>
        <w:t>purposes</w:t>
      </w:r>
      <w:r w:rsidRPr="00A951AA">
        <w:rPr>
          <w:rFonts w:ascii="Arial" w:hAnsi="Arial" w:cs="Arial"/>
          <w:b/>
          <w:bCs/>
          <w:color w:val="242424"/>
        </w:rPr>
        <w:t xml:space="preserve"> of inclusion into master redevelopment plan</w:t>
      </w:r>
    </w:p>
    <w:p w14:paraId="4A5AE685" w14:textId="77777777"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p>
    <w:p w14:paraId="6ACC8EB8" w14:textId="4F15CE1E"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Sites 8 </w:t>
      </w:r>
      <w:proofErr w:type="gramStart"/>
      <w:r w:rsidRPr="00A951AA">
        <w:rPr>
          <w:rFonts w:ascii="Arial" w:hAnsi="Arial" w:cs="Arial"/>
          <w:b/>
          <w:bCs/>
          <w:color w:val="242424"/>
        </w:rPr>
        <w:t>&amp;9</w:t>
      </w:r>
      <w:proofErr w:type="gramEnd"/>
      <w:r w:rsidRPr="00A951AA">
        <w:rPr>
          <w:rFonts w:ascii="Arial" w:hAnsi="Arial" w:cs="Arial"/>
          <w:b/>
          <w:bCs/>
          <w:color w:val="242424"/>
        </w:rPr>
        <w:t xml:space="preserve"> pose significant potential for redevelopment and/or parking, but the property owners have not been responsive.   If they continue to be unresponsive, it </w:t>
      </w:r>
      <w:proofErr w:type="gramStart"/>
      <w:r w:rsidRPr="00A951AA">
        <w:rPr>
          <w:rFonts w:ascii="Arial" w:hAnsi="Arial" w:cs="Arial"/>
          <w:b/>
          <w:bCs/>
          <w:color w:val="242424"/>
        </w:rPr>
        <w:t>maybe</w:t>
      </w:r>
      <w:proofErr w:type="gramEnd"/>
      <w:r w:rsidRPr="00A951AA">
        <w:rPr>
          <w:rFonts w:ascii="Arial" w:hAnsi="Arial" w:cs="Arial"/>
          <w:b/>
          <w:bCs/>
          <w:color w:val="242424"/>
        </w:rPr>
        <w:t xml:space="preserve"> desktop and street level review only.   If they do provide access, there may be more in-depth review possible. </w:t>
      </w:r>
    </w:p>
    <w:p w14:paraId="696F9B2A" w14:textId="77777777"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p>
    <w:p w14:paraId="1C254E29" w14:textId="0AA7A451"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Sites 7,6, 4 </w:t>
      </w:r>
      <w:r w:rsidR="00A951AA" w:rsidRPr="00A951AA">
        <w:rPr>
          <w:rFonts w:ascii="Arial" w:hAnsi="Arial" w:cs="Arial"/>
          <w:b/>
          <w:bCs/>
          <w:color w:val="242424"/>
        </w:rPr>
        <w:t>&amp; 3</w:t>
      </w:r>
      <w:r w:rsidRPr="00A951AA">
        <w:rPr>
          <w:rFonts w:ascii="Arial" w:hAnsi="Arial" w:cs="Arial"/>
          <w:b/>
          <w:bCs/>
          <w:color w:val="242424"/>
        </w:rPr>
        <w:t xml:space="preserve"> Have potential, we are hoping to speak with property owners and to tour the sites, but it is not likely in-depth environmental or structural will be needed. </w:t>
      </w:r>
    </w:p>
    <w:p w14:paraId="5BE94A76" w14:textId="1CD44A0B"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p>
    <w:p w14:paraId="2761FA06" w14:textId="7FB45031"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Site 2 (10A &amp; 5) are expected to have the most detailed environmental and structural review. </w:t>
      </w:r>
    </w:p>
    <w:p w14:paraId="0C03CA97" w14:textId="28E13144"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p>
    <w:p w14:paraId="43134E0B" w14:textId="13274706"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However, there should be some flexibility built into the proposal to address needs as determined by Task 2. </w:t>
      </w:r>
    </w:p>
    <w:p w14:paraId="367E5652" w14:textId="77777777" w:rsidR="00B42B4A" w:rsidRPr="00A951AA" w:rsidRDefault="00B42B4A" w:rsidP="00A951AA">
      <w:pPr>
        <w:pStyle w:val="xmsolistparagraph"/>
        <w:shd w:val="clear" w:color="auto" w:fill="FFFFFF"/>
        <w:spacing w:before="0" w:beforeAutospacing="0" w:after="0" w:afterAutospacing="0"/>
        <w:ind w:left="810" w:hanging="810"/>
        <w:textAlignment w:val="baseline"/>
        <w:rPr>
          <w:rFonts w:ascii="Arial" w:hAnsi="Arial" w:cs="Arial"/>
          <w:b/>
          <w:bCs/>
          <w:color w:val="242424"/>
        </w:rPr>
      </w:pPr>
    </w:p>
    <w:p w14:paraId="1A5FF1B6" w14:textId="77777777" w:rsidR="008629E6" w:rsidRPr="00A951AA" w:rsidRDefault="008629E6"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07358221" w14:textId="004DA6F6"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For Task 3, do you anticipate the scope to include preliminary structural analysis that may be identified as necessary during Task 2.</w:t>
      </w:r>
    </w:p>
    <w:p w14:paraId="3F1678DF" w14:textId="30DE366A"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Yes, there is the potential that some preliminary structural analysis will be needed to help determine </w:t>
      </w:r>
      <w:r w:rsidR="00A951AA">
        <w:rPr>
          <w:rFonts w:ascii="Arial" w:hAnsi="Arial" w:cs="Arial"/>
          <w:b/>
          <w:bCs/>
          <w:color w:val="242424"/>
        </w:rPr>
        <w:t xml:space="preserve">feasible </w:t>
      </w:r>
      <w:r w:rsidRPr="00A951AA">
        <w:rPr>
          <w:rFonts w:ascii="Arial" w:hAnsi="Arial" w:cs="Arial"/>
          <w:b/>
          <w:bCs/>
          <w:color w:val="242424"/>
        </w:rPr>
        <w:t xml:space="preserve">uses that can be supported in that structure. </w:t>
      </w:r>
    </w:p>
    <w:p w14:paraId="7E539FC1" w14:textId="77777777" w:rsidR="00B42B4A" w:rsidRPr="00A951AA" w:rsidRDefault="00B42B4A"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2ACDE8D5" w14:textId="3E0AE211"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There are several references to a survey. Has a survey of the study area already been completed? If so, will that survey be provided to the consultant and in what format?</w:t>
      </w:r>
    </w:p>
    <w:p w14:paraId="403DE9AB" w14:textId="596EFD09" w:rsidR="00B42B4A" w:rsidRPr="00A951A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NHCOG does not have any surveys on file.   We will work with the Town to see what mapping they may have available, and the consultant may have to review land records to determine what mapping is available, if any. </w:t>
      </w:r>
    </w:p>
    <w:p w14:paraId="7731EA69" w14:textId="77777777" w:rsidR="00B42B4A" w:rsidRPr="00A951AA" w:rsidRDefault="00B42B4A" w:rsidP="00A951AA">
      <w:pPr>
        <w:pStyle w:val="xmsolistparagraph"/>
        <w:shd w:val="clear" w:color="auto" w:fill="FFFFFF"/>
        <w:spacing w:before="0" w:beforeAutospacing="0" w:after="0" w:afterAutospacing="0"/>
        <w:ind w:left="810" w:hanging="810"/>
        <w:textAlignment w:val="baseline"/>
        <w:rPr>
          <w:rFonts w:ascii="Arial" w:hAnsi="Arial" w:cs="Arial"/>
          <w:b/>
          <w:bCs/>
          <w:color w:val="242424"/>
        </w:rPr>
      </w:pPr>
    </w:p>
    <w:p w14:paraId="3869F9BD" w14:textId="428F7095"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Should a title search for each property be included in our scope and cost? Or will this service be provided elsewhere?</w:t>
      </w:r>
    </w:p>
    <w:p w14:paraId="3B62D0BD" w14:textId="5286E7E9" w:rsidR="00B42B4A" w:rsidRDefault="00B42B4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A title search is not likely for each property.  There is at least one instance of an easement</w:t>
      </w:r>
      <w:r w:rsidR="00A92326" w:rsidRPr="00A951AA">
        <w:rPr>
          <w:rFonts w:ascii="Arial" w:hAnsi="Arial" w:cs="Arial"/>
          <w:b/>
          <w:bCs/>
          <w:color w:val="242424"/>
        </w:rPr>
        <w:t xml:space="preserve">, on one </w:t>
      </w:r>
      <w:r w:rsidR="00A951AA" w:rsidRPr="00A951AA">
        <w:rPr>
          <w:rFonts w:ascii="Arial" w:hAnsi="Arial" w:cs="Arial"/>
          <w:b/>
          <w:bCs/>
          <w:color w:val="242424"/>
        </w:rPr>
        <w:t>property, that</w:t>
      </w:r>
      <w:r w:rsidRPr="00A951AA">
        <w:rPr>
          <w:rFonts w:ascii="Arial" w:hAnsi="Arial" w:cs="Arial"/>
          <w:b/>
          <w:bCs/>
          <w:color w:val="242424"/>
        </w:rPr>
        <w:t xml:space="preserve"> may impact future development that will need to be researched</w:t>
      </w:r>
      <w:r w:rsidR="00A92326" w:rsidRPr="00A951AA">
        <w:rPr>
          <w:rFonts w:ascii="Arial" w:hAnsi="Arial" w:cs="Arial"/>
          <w:b/>
          <w:bCs/>
          <w:color w:val="242424"/>
        </w:rPr>
        <w:t xml:space="preserve">. </w:t>
      </w:r>
    </w:p>
    <w:p w14:paraId="5340F49A" w14:textId="77777777" w:rsidR="00A951AA" w:rsidRPr="00A951AA" w:rsidRDefault="00A951AA" w:rsidP="00A951AA">
      <w:pPr>
        <w:pStyle w:val="xmsolistparagraph"/>
        <w:shd w:val="clear" w:color="auto" w:fill="FFFFFF"/>
        <w:spacing w:before="0" w:beforeAutospacing="0" w:after="0" w:afterAutospacing="0"/>
        <w:ind w:left="810"/>
        <w:textAlignment w:val="baseline"/>
        <w:rPr>
          <w:rFonts w:ascii="Arial" w:hAnsi="Arial" w:cs="Arial"/>
          <w:b/>
          <w:bCs/>
          <w:color w:val="242424"/>
        </w:rPr>
      </w:pPr>
    </w:p>
    <w:p w14:paraId="565840B9" w14:textId="77777777" w:rsidR="00B42B4A" w:rsidRPr="00A951AA" w:rsidRDefault="00B42B4A" w:rsidP="00A951AA">
      <w:pPr>
        <w:pStyle w:val="xmsolistparagraph"/>
        <w:shd w:val="clear" w:color="auto" w:fill="FFFFFF"/>
        <w:spacing w:before="0" w:beforeAutospacing="0" w:after="0" w:afterAutospacing="0"/>
        <w:ind w:left="810" w:hanging="810"/>
        <w:textAlignment w:val="baseline"/>
        <w:rPr>
          <w:rFonts w:ascii="Arial" w:hAnsi="Arial" w:cs="Arial"/>
          <w:b/>
          <w:bCs/>
          <w:color w:val="242424"/>
        </w:rPr>
      </w:pPr>
    </w:p>
    <w:p w14:paraId="549E90A4" w14:textId="13DED428"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lastRenderedPageBreak/>
        <w:t>Are there any existing groundwater-monitoring wells on the sites included in the study area that are accessible and viable?</w:t>
      </w:r>
    </w:p>
    <w:p w14:paraId="4F6452A3" w14:textId="63BB4D65" w:rsidR="00A92326" w:rsidRPr="00A951AA" w:rsidRDefault="00A92326"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Not that we are aware of</w:t>
      </w:r>
      <w:r w:rsidR="00A96B19">
        <w:rPr>
          <w:rFonts w:ascii="Arial" w:hAnsi="Arial" w:cs="Arial"/>
          <w:b/>
          <w:bCs/>
          <w:color w:val="242424"/>
        </w:rPr>
        <w:t>.</w:t>
      </w:r>
      <w:r w:rsidRPr="00A951AA">
        <w:rPr>
          <w:rFonts w:ascii="Arial" w:hAnsi="Arial" w:cs="Arial"/>
          <w:b/>
          <w:bCs/>
          <w:color w:val="242424"/>
        </w:rPr>
        <w:t xml:space="preserve"> </w:t>
      </w:r>
    </w:p>
    <w:p w14:paraId="191CC283" w14:textId="77777777" w:rsidR="00A92326" w:rsidRPr="00A951AA" w:rsidRDefault="00A92326"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621FBA45" w14:textId="667DB5B5"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Does NHCOG and/or Winchester have preliminary conceptual ideas/plans for proposed end uses of the properties?</w:t>
      </w:r>
    </w:p>
    <w:p w14:paraId="77708059" w14:textId="0C27C4CA" w:rsidR="00A92326" w:rsidRPr="00A951AA" w:rsidRDefault="00A92326"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There are no official conceptual ideas or plans on paper. </w:t>
      </w:r>
    </w:p>
    <w:p w14:paraId="309BEAEB" w14:textId="77777777" w:rsidR="00A92326" w:rsidRPr="00A951AA" w:rsidRDefault="00A92326"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7639C8F9" w14:textId="7FB0BCEA"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Will NHCOG/Town staff support outreach efforts (meeting logistics, promotion, printing/mailing)?</w:t>
      </w:r>
    </w:p>
    <w:p w14:paraId="081D604A" w14:textId="77777777" w:rsidR="00A92326" w:rsidRPr="00A951AA" w:rsidRDefault="00A92326"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NHCOG / Town Staff will support outreach efforts in as far as scheduling meeting locations, sharing on websites and social media and making 8.5X11 copies, if needed.  </w:t>
      </w:r>
    </w:p>
    <w:p w14:paraId="274158E7" w14:textId="77777777" w:rsidR="00A92326" w:rsidRPr="00A951AA" w:rsidRDefault="00A92326" w:rsidP="00A951AA">
      <w:pPr>
        <w:pStyle w:val="xmsolistparagraph"/>
        <w:shd w:val="clear" w:color="auto" w:fill="FFFFFF"/>
        <w:spacing w:before="0" w:beforeAutospacing="0" w:after="0" w:afterAutospacing="0"/>
        <w:ind w:left="810" w:hanging="810"/>
        <w:textAlignment w:val="baseline"/>
        <w:rPr>
          <w:rFonts w:ascii="Arial" w:hAnsi="Arial" w:cs="Arial"/>
          <w:b/>
          <w:bCs/>
          <w:color w:val="242424"/>
        </w:rPr>
      </w:pPr>
    </w:p>
    <w:p w14:paraId="7EF3D52A" w14:textId="10FC4C9E" w:rsidR="00A92326" w:rsidRPr="00A951AA" w:rsidRDefault="00A92326"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The consultant should be prepared to create all materials for the meetings, help determine the schedule and format of the meeting and lead the discussion during the meetings. </w:t>
      </w:r>
    </w:p>
    <w:p w14:paraId="6CF5A597" w14:textId="77777777" w:rsidR="00A92326" w:rsidRPr="00A951AA" w:rsidRDefault="00A92326"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21DFE57B" w14:textId="3A4C46E2"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Is there a specific number of public meetings, stakeholder discussions, or engagement events envisioned?</w:t>
      </w:r>
    </w:p>
    <w:p w14:paraId="2F488779" w14:textId="71EE7228" w:rsidR="00A92326" w:rsidRPr="00A951AA" w:rsidRDefault="00A92326"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No, but it is </w:t>
      </w:r>
      <w:r w:rsidR="00A96B19" w:rsidRPr="00A951AA">
        <w:rPr>
          <w:rFonts w:ascii="Arial" w:hAnsi="Arial" w:cs="Arial"/>
          <w:b/>
          <w:bCs/>
          <w:color w:val="242424"/>
        </w:rPr>
        <w:t>expected that</w:t>
      </w:r>
      <w:r w:rsidRPr="00A951AA">
        <w:rPr>
          <w:rFonts w:ascii="Arial" w:hAnsi="Arial" w:cs="Arial"/>
          <w:b/>
          <w:bCs/>
          <w:color w:val="242424"/>
        </w:rPr>
        <w:t xml:space="preserve"> a large portion of the public outreach will be individual and small group discussions.    However, it is important that we have community-wide support for this plan; therefore, more inclusive public meetings will also be necessary. </w:t>
      </w:r>
    </w:p>
    <w:p w14:paraId="73F80A05" w14:textId="77777777" w:rsidR="00A92326" w:rsidRPr="00A951AA" w:rsidRDefault="00A92326"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73CD1705" w14:textId="77777777" w:rsidR="007E2250"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rPr>
        <w:t>For the cost proposal, will lump sum by task be sufficient?</w:t>
      </w:r>
    </w:p>
    <w:p w14:paraId="57BC2B5F" w14:textId="038944B3" w:rsidR="007E2250" w:rsidRPr="00A951AA" w:rsidRDefault="007E2250"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 xml:space="preserve">Yes.  If you feel </w:t>
      </w:r>
      <w:proofErr w:type="spellStart"/>
      <w:proofErr w:type="gramStart"/>
      <w:r w:rsidRPr="00A951AA">
        <w:rPr>
          <w:rFonts w:ascii="Arial" w:hAnsi="Arial" w:cs="Arial"/>
          <w:b/>
          <w:bCs/>
          <w:color w:val="242424"/>
        </w:rPr>
        <w:t>its</w:t>
      </w:r>
      <w:proofErr w:type="spellEnd"/>
      <w:proofErr w:type="gramEnd"/>
      <w:r w:rsidRPr="00A951AA">
        <w:rPr>
          <w:rFonts w:ascii="Arial" w:hAnsi="Arial" w:cs="Arial"/>
          <w:b/>
          <w:bCs/>
          <w:color w:val="242424"/>
        </w:rPr>
        <w:t xml:space="preserve"> helpful to break down the tasks to sub-tasks </w:t>
      </w:r>
      <w:proofErr w:type="gramStart"/>
      <w:r w:rsidRPr="00A951AA">
        <w:rPr>
          <w:rFonts w:ascii="Arial" w:hAnsi="Arial" w:cs="Arial"/>
          <w:b/>
          <w:bCs/>
          <w:color w:val="242424"/>
        </w:rPr>
        <w:t xml:space="preserve">in order </w:t>
      </w:r>
      <w:r w:rsidRPr="00A951AA">
        <w:rPr>
          <w:rFonts w:ascii="Arial" w:hAnsi="Arial" w:cs="Arial"/>
          <w:b/>
          <w:bCs/>
          <w:color w:val="242424"/>
        </w:rPr>
        <w:t>to</w:t>
      </w:r>
      <w:proofErr w:type="gramEnd"/>
      <w:r w:rsidRPr="00A951AA">
        <w:rPr>
          <w:rFonts w:ascii="Arial" w:hAnsi="Arial" w:cs="Arial"/>
          <w:b/>
          <w:bCs/>
          <w:color w:val="242424"/>
        </w:rPr>
        <w:t xml:space="preserve"> express the scope of </w:t>
      </w:r>
      <w:proofErr w:type="gramStart"/>
      <w:r w:rsidRPr="00A951AA">
        <w:rPr>
          <w:rFonts w:ascii="Arial" w:hAnsi="Arial" w:cs="Arial"/>
          <w:b/>
          <w:bCs/>
          <w:color w:val="242424"/>
        </w:rPr>
        <w:t>work</w:t>
      </w:r>
      <w:r w:rsidRPr="00A951AA">
        <w:rPr>
          <w:rFonts w:ascii="Arial" w:hAnsi="Arial" w:cs="Arial"/>
          <w:b/>
          <w:bCs/>
          <w:color w:val="242424"/>
        </w:rPr>
        <w:t xml:space="preserve">, </w:t>
      </w:r>
      <w:r w:rsidRPr="00A951AA">
        <w:rPr>
          <w:rFonts w:ascii="Arial" w:hAnsi="Arial" w:cs="Arial"/>
          <w:b/>
          <w:bCs/>
          <w:color w:val="242424"/>
        </w:rPr>
        <w:t xml:space="preserve"> </w:t>
      </w:r>
      <w:r w:rsidRPr="00A951AA">
        <w:rPr>
          <w:rFonts w:ascii="Arial" w:hAnsi="Arial" w:cs="Arial"/>
          <w:b/>
          <w:bCs/>
          <w:color w:val="242424"/>
        </w:rPr>
        <w:t>that</w:t>
      </w:r>
      <w:proofErr w:type="gramEnd"/>
      <w:r w:rsidRPr="00A951AA">
        <w:rPr>
          <w:rFonts w:ascii="Arial" w:hAnsi="Arial" w:cs="Arial"/>
          <w:b/>
          <w:bCs/>
          <w:color w:val="242424"/>
        </w:rPr>
        <w:t xml:space="preserve"> would </w:t>
      </w:r>
      <w:proofErr w:type="gramStart"/>
      <w:r w:rsidRPr="00A951AA">
        <w:rPr>
          <w:rFonts w:ascii="Arial" w:hAnsi="Arial" w:cs="Arial"/>
          <w:b/>
          <w:bCs/>
          <w:color w:val="242424"/>
        </w:rPr>
        <w:t>acceptable</w:t>
      </w:r>
      <w:proofErr w:type="gramEnd"/>
      <w:r w:rsidRPr="00A951AA">
        <w:rPr>
          <w:rFonts w:ascii="Arial" w:hAnsi="Arial" w:cs="Arial"/>
          <w:b/>
          <w:bCs/>
          <w:color w:val="242424"/>
        </w:rPr>
        <w:t xml:space="preserve"> too. </w:t>
      </w:r>
    </w:p>
    <w:p w14:paraId="60E7FEDE" w14:textId="77777777" w:rsidR="007E2250" w:rsidRPr="00A951AA" w:rsidRDefault="007E2250" w:rsidP="00A951AA">
      <w:pPr>
        <w:pStyle w:val="xmsolistparagraph"/>
        <w:shd w:val="clear" w:color="auto" w:fill="FFFFFF"/>
        <w:spacing w:before="0" w:beforeAutospacing="0" w:after="0" w:afterAutospacing="0"/>
        <w:ind w:left="810" w:hanging="810"/>
        <w:textAlignment w:val="baseline"/>
        <w:rPr>
          <w:rFonts w:ascii="Arial" w:hAnsi="Arial" w:cs="Arial"/>
          <w:color w:val="242424"/>
        </w:rPr>
      </w:pPr>
    </w:p>
    <w:p w14:paraId="5F3DD937" w14:textId="1DF90BBC" w:rsidR="0070599F" w:rsidRPr="00A951AA" w:rsidRDefault="0070599F" w:rsidP="00A951AA">
      <w:pPr>
        <w:pStyle w:val="xmsolistparagraph"/>
        <w:numPr>
          <w:ilvl w:val="0"/>
          <w:numId w:val="5"/>
        </w:numPr>
        <w:shd w:val="clear" w:color="auto" w:fill="FFFFFF"/>
        <w:spacing w:before="0" w:beforeAutospacing="0" w:after="0" w:afterAutospacing="0"/>
        <w:ind w:left="810" w:hanging="810"/>
        <w:textAlignment w:val="baseline"/>
        <w:rPr>
          <w:rFonts w:ascii="Arial" w:hAnsi="Arial" w:cs="Arial"/>
          <w:color w:val="242424"/>
        </w:rPr>
      </w:pPr>
      <w:r w:rsidRPr="00A951AA">
        <w:rPr>
          <w:rFonts w:ascii="Arial" w:hAnsi="Arial" w:cs="Arial"/>
          <w:color w:val="242424"/>
          <w:bdr w:val="none" w:sz="0" w:space="0" w:color="auto" w:frame="1"/>
        </w:rPr>
        <w:t>Do you have any existing environmental reports for any of the properties in the study area?</w:t>
      </w:r>
    </w:p>
    <w:p w14:paraId="58104BBF" w14:textId="09C2558A" w:rsidR="007E2250" w:rsidRPr="00A951AA" w:rsidRDefault="007E2250"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242424"/>
        </w:rPr>
        <w:t>The only report the NHCOG has is titled “Pin Factory Lofts – progress report” for 10A Bridge Street (attached).    Property Owners may have other reports they would be willing to share, but at this time they have not shared any environmental</w:t>
      </w:r>
      <w:r w:rsidR="00A96B19">
        <w:rPr>
          <w:rFonts w:ascii="Arial" w:hAnsi="Arial" w:cs="Arial"/>
          <w:b/>
          <w:bCs/>
          <w:color w:val="242424"/>
        </w:rPr>
        <w:t>/</w:t>
      </w:r>
      <w:proofErr w:type="spellStart"/>
      <w:r w:rsidR="00A96B19">
        <w:rPr>
          <w:rFonts w:ascii="Arial" w:hAnsi="Arial" w:cs="Arial"/>
          <w:b/>
          <w:bCs/>
          <w:color w:val="242424"/>
        </w:rPr>
        <w:t>structual</w:t>
      </w:r>
      <w:proofErr w:type="spellEnd"/>
      <w:r w:rsidRPr="00A951AA">
        <w:rPr>
          <w:rFonts w:ascii="Arial" w:hAnsi="Arial" w:cs="Arial"/>
          <w:b/>
          <w:bCs/>
          <w:color w:val="242424"/>
        </w:rPr>
        <w:t xml:space="preserve"> reports. </w:t>
      </w:r>
    </w:p>
    <w:p w14:paraId="62C2FE47" w14:textId="37F036BA" w:rsidR="0070599F" w:rsidRPr="00A951AA" w:rsidRDefault="0070599F" w:rsidP="00A951AA">
      <w:pPr>
        <w:pStyle w:val="xmsolistparagraph"/>
        <w:shd w:val="clear" w:color="auto" w:fill="FFFFFF"/>
        <w:spacing w:before="0" w:beforeAutospacing="0" w:after="0" w:afterAutospacing="0"/>
        <w:ind w:left="810" w:hanging="810"/>
        <w:rPr>
          <w:rFonts w:ascii="Arial" w:hAnsi="Arial" w:cs="Arial"/>
          <w:color w:val="242424"/>
        </w:rPr>
      </w:pPr>
    </w:p>
    <w:p w14:paraId="6DA1C7D3" w14:textId="0775914F" w:rsidR="0070599F" w:rsidRPr="00A951AA" w:rsidRDefault="0070599F" w:rsidP="00A951AA">
      <w:pPr>
        <w:pStyle w:val="xmsolistparagraph"/>
        <w:numPr>
          <w:ilvl w:val="0"/>
          <w:numId w:val="5"/>
        </w:numPr>
        <w:shd w:val="clear" w:color="auto" w:fill="FFFFFF"/>
        <w:spacing w:before="0" w:beforeAutospacing="0" w:after="0" w:afterAutospacing="0"/>
        <w:ind w:left="810" w:hanging="810"/>
        <w:rPr>
          <w:rFonts w:ascii="Arial" w:hAnsi="Arial" w:cs="Arial"/>
          <w:color w:val="242424"/>
        </w:rPr>
      </w:pPr>
      <w:r w:rsidRPr="00A951AA">
        <w:rPr>
          <w:rFonts w:ascii="Arial" w:hAnsi="Arial" w:cs="Arial"/>
          <w:color w:val="242424"/>
          <w:bdr w:val="none" w:sz="0" w:space="0" w:color="auto" w:frame="1"/>
        </w:rPr>
        <w:t xml:space="preserve">The RFP mentions that on-site </w:t>
      </w:r>
      <w:proofErr w:type="gramStart"/>
      <w:r w:rsidRPr="00A951AA">
        <w:rPr>
          <w:rFonts w:ascii="Arial" w:hAnsi="Arial" w:cs="Arial"/>
          <w:color w:val="242424"/>
          <w:bdr w:val="none" w:sz="0" w:space="0" w:color="auto" w:frame="1"/>
        </w:rPr>
        <w:t>assessment</w:t>
      </w:r>
      <w:proofErr w:type="gramEnd"/>
      <w:r w:rsidRPr="00A951AA">
        <w:rPr>
          <w:rFonts w:ascii="Arial" w:hAnsi="Arial" w:cs="Arial"/>
          <w:color w:val="242424"/>
          <w:bdr w:val="none" w:sz="0" w:space="0" w:color="auto" w:frame="1"/>
        </w:rPr>
        <w:t xml:space="preserve"> </w:t>
      </w:r>
      <w:r w:rsidR="007E2250" w:rsidRPr="00A951AA">
        <w:rPr>
          <w:rFonts w:ascii="Arial" w:hAnsi="Arial" w:cs="Arial"/>
          <w:color w:val="242424"/>
          <w:bdr w:val="none" w:sz="0" w:space="0" w:color="auto" w:frame="1"/>
        </w:rPr>
        <w:t>cannot</w:t>
      </w:r>
      <w:r w:rsidRPr="00A951AA">
        <w:rPr>
          <w:rFonts w:ascii="Arial" w:hAnsi="Arial" w:cs="Arial"/>
          <w:color w:val="242424"/>
          <w:bdr w:val="none" w:sz="0" w:space="0" w:color="auto" w:frame="1"/>
        </w:rPr>
        <w:t xml:space="preserve"> make up more than 25% of the budget.  Task 3 identifies new data collection as a scope item, including environmental data. Are you specifically requesting on-site testing on any of the parcels? If yes, which parcels?</w:t>
      </w:r>
    </w:p>
    <w:p w14:paraId="42F892B9" w14:textId="66DDA084" w:rsidR="007E2250" w:rsidRPr="00A951AA" w:rsidRDefault="007E2250" w:rsidP="00A951AA">
      <w:pPr>
        <w:pStyle w:val="xmsolistparagraph"/>
        <w:shd w:val="clear" w:color="auto" w:fill="FFFFFF"/>
        <w:spacing w:before="0" w:beforeAutospacing="0" w:after="0" w:afterAutospacing="0"/>
        <w:ind w:left="810"/>
        <w:rPr>
          <w:rFonts w:ascii="Arial" w:hAnsi="Arial" w:cs="Arial"/>
          <w:b/>
          <w:bCs/>
          <w:color w:val="242424"/>
        </w:rPr>
      </w:pPr>
      <w:r w:rsidRPr="00A951AA">
        <w:rPr>
          <w:rFonts w:ascii="Arial" w:hAnsi="Arial" w:cs="Arial"/>
          <w:b/>
          <w:bCs/>
          <w:color w:val="242424"/>
        </w:rPr>
        <w:t xml:space="preserve">At this </w:t>
      </w:r>
      <w:proofErr w:type="gramStart"/>
      <w:r w:rsidRPr="00A951AA">
        <w:rPr>
          <w:rFonts w:ascii="Arial" w:hAnsi="Arial" w:cs="Arial"/>
          <w:b/>
          <w:bCs/>
          <w:color w:val="242424"/>
        </w:rPr>
        <w:t>time</w:t>
      </w:r>
      <w:proofErr w:type="gramEnd"/>
      <w:r w:rsidRPr="00A951AA">
        <w:rPr>
          <w:rFonts w:ascii="Arial" w:hAnsi="Arial" w:cs="Arial"/>
          <w:b/>
          <w:bCs/>
          <w:color w:val="242424"/>
        </w:rPr>
        <w:t xml:space="preserve"> we are not specifically requesting on-site testing of any </w:t>
      </w:r>
      <w:proofErr w:type="gramStart"/>
      <w:r w:rsidRPr="00A951AA">
        <w:rPr>
          <w:rFonts w:ascii="Arial" w:hAnsi="Arial" w:cs="Arial"/>
          <w:b/>
          <w:bCs/>
          <w:color w:val="242424"/>
        </w:rPr>
        <w:t>parcel in particular</w:t>
      </w:r>
      <w:proofErr w:type="gramEnd"/>
      <w:r w:rsidRPr="00A951AA">
        <w:rPr>
          <w:rFonts w:ascii="Arial" w:hAnsi="Arial" w:cs="Arial"/>
          <w:b/>
          <w:bCs/>
          <w:color w:val="242424"/>
        </w:rPr>
        <w:t xml:space="preserve">.   </w:t>
      </w:r>
      <w:proofErr w:type="gramStart"/>
      <w:r w:rsidRPr="00A951AA">
        <w:rPr>
          <w:rFonts w:ascii="Arial" w:hAnsi="Arial" w:cs="Arial"/>
          <w:b/>
          <w:bCs/>
          <w:color w:val="242424"/>
        </w:rPr>
        <w:t>However, if</w:t>
      </w:r>
      <w:proofErr w:type="gramEnd"/>
      <w:r w:rsidRPr="00A951AA">
        <w:rPr>
          <w:rFonts w:ascii="Arial" w:hAnsi="Arial" w:cs="Arial"/>
          <w:b/>
          <w:bCs/>
          <w:color w:val="242424"/>
        </w:rPr>
        <w:t xml:space="preserve"> during the process of this study environmental or structural testing is necessary to determine feasibility of future use and/or development limited testing can be done.    See Q5 of this addendum for further clarification. </w:t>
      </w:r>
    </w:p>
    <w:p w14:paraId="727BE847" w14:textId="15704B20" w:rsidR="0070599F" w:rsidRPr="00A951AA" w:rsidRDefault="0070599F" w:rsidP="00A951AA">
      <w:pPr>
        <w:pStyle w:val="xmsonormal"/>
        <w:shd w:val="clear" w:color="auto" w:fill="FFFFFF"/>
        <w:spacing w:before="0" w:beforeAutospacing="0" w:after="0" w:afterAutospacing="0"/>
        <w:ind w:left="810" w:hanging="810"/>
        <w:rPr>
          <w:rFonts w:ascii="Arial" w:hAnsi="Arial" w:cs="Arial"/>
          <w:color w:val="242424"/>
        </w:rPr>
      </w:pPr>
    </w:p>
    <w:p w14:paraId="168AEB19" w14:textId="77777777" w:rsidR="0070599F" w:rsidRPr="00A951AA" w:rsidRDefault="0070599F" w:rsidP="00A951AA">
      <w:pPr>
        <w:pStyle w:val="xmsolistparagraph"/>
        <w:numPr>
          <w:ilvl w:val="0"/>
          <w:numId w:val="5"/>
        </w:numPr>
        <w:shd w:val="clear" w:color="auto" w:fill="FFFFFF"/>
        <w:spacing w:before="0" w:beforeAutospacing="0" w:after="0" w:afterAutospacing="0"/>
        <w:ind w:left="810" w:hanging="810"/>
        <w:rPr>
          <w:rFonts w:ascii="Arial" w:hAnsi="Arial" w:cs="Arial"/>
          <w:color w:val="242424"/>
        </w:rPr>
      </w:pPr>
      <w:r w:rsidRPr="00A951AA">
        <w:rPr>
          <w:rFonts w:ascii="Arial" w:hAnsi="Arial" w:cs="Arial"/>
          <w:color w:val="242424"/>
          <w:bdr w:val="none" w:sz="0" w:space="0" w:color="auto" w:frame="1"/>
        </w:rPr>
        <w:lastRenderedPageBreak/>
        <w:t>One of the stated objectives of the project is “coordinated brownfield remediation.”  Is development of an area-wide Remedial Action Plan to be included in the scope of work?</w:t>
      </w:r>
    </w:p>
    <w:p w14:paraId="460BDD20" w14:textId="61957EDC" w:rsidR="004F711F" w:rsidRPr="00A951AA" w:rsidRDefault="004F711F" w:rsidP="00A951AA">
      <w:pPr>
        <w:pStyle w:val="xmsolistparagraph"/>
        <w:shd w:val="clear" w:color="auto" w:fill="FFFFFF"/>
        <w:spacing w:before="0" w:beforeAutospacing="0" w:after="0" w:afterAutospacing="0"/>
        <w:ind w:left="810"/>
        <w:rPr>
          <w:rFonts w:ascii="Arial" w:hAnsi="Arial" w:cs="Arial"/>
          <w:b/>
          <w:bCs/>
          <w:color w:val="242424"/>
          <w:bdr w:val="none" w:sz="0" w:space="0" w:color="auto" w:frame="1"/>
        </w:rPr>
      </w:pPr>
      <w:proofErr w:type="gramStart"/>
      <w:r w:rsidRPr="00A951AA">
        <w:rPr>
          <w:rFonts w:ascii="Arial" w:hAnsi="Arial" w:cs="Arial"/>
          <w:b/>
          <w:bCs/>
          <w:color w:val="242424"/>
          <w:bdr w:val="none" w:sz="0" w:space="0" w:color="auto" w:frame="1"/>
        </w:rPr>
        <w:t>An Area</w:t>
      </w:r>
      <w:proofErr w:type="gramEnd"/>
      <w:r w:rsidRPr="00A951AA">
        <w:rPr>
          <w:rFonts w:ascii="Arial" w:hAnsi="Arial" w:cs="Arial"/>
          <w:b/>
          <w:bCs/>
          <w:color w:val="242424"/>
          <w:bdr w:val="none" w:sz="0" w:space="0" w:color="auto" w:frame="1"/>
        </w:rPr>
        <w:t xml:space="preserve">-wide RAP is not expected.   We expect any plans to still be </w:t>
      </w:r>
      <w:proofErr w:type="gramStart"/>
      <w:r w:rsidRPr="00A951AA">
        <w:rPr>
          <w:rFonts w:ascii="Arial" w:hAnsi="Arial" w:cs="Arial"/>
          <w:b/>
          <w:bCs/>
          <w:color w:val="242424"/>
          <w:bdr w:val="none" w:sz="0" w:space="0" w:color="auto" w:frame="1"/>
        </w:rPr>
        <w:t>conceptual, but</w:t>
      </w:r>
      <w:proofErr w:type="gramEnd"/>
      <w:r w:rsidRPr="00A951AA">
        <w:rPr>
          <w:rFonts w:ascii="Arial" w:hAnsi="Arial" w:cs="Arial"/>
          <w:b/>
          <w:bCs/>
          <w:color w:val="242424"/>
          <w:bdr w:val="none" w:sz="0" w:space="0" w:color="auto" w:frame="1"/>
        </w:rPr>
        <w:t xml:space="preserve"> developed to the point that we can say they are likely feasible.    While we don’t expect full RAPs to be developed, remediation considerations, such as Land Use Restrictions, should be considered as part of “feasibility”</w:t>
      </w:r>
    </w:p>
    <w:p w14:paraId="33511EF9" w14:textId="77777777" w:rsidR="004F711F" w:rsidRPr="00A951AA" w:rsidRDefault="004F711F" w:rsidP="00A951AA">
      <w:pPr>
        <w:pStyle w:val="xmsolistparagraph"/>
        <w:shd w:val="clear" w:color="auto" w:fill="FFFFFF"/>
        <w:spacing w:before="0" w:beforeAutospacing="0" w:after="0" w:afterAutospacing="0"/>
        <w:ind w:left="810" w:hanging="810"/>
        <w:rPr>
          <w:rFonts w:ascii="Arial" w:hAnsi="Arial" w:cs="Arial"/>
          <w:color w:val="242424"/>
        </w:rPr>
      </w:pPr>
    </w:p>
    <w:p w14:paraId="79B84D45" w14:textId="77777777" w:rsidR="0070599F" w:rsidRPr="00A951AA"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Does the Town have any projects planned for the site area?</w:t>
      </w:r>
    </w:p>
    <w:p w14:paraId="4879CBA5" w14:textId="1397EBB3" w:rsidR="004F711F" w:rsidRPr="00A951AA" w:rsidRDefault="004F711F" w:rsidP="00A951AA">
      <w:pPr>
        <w:shd w:val="clear" w:color="auto" w:fill="FFFFFF"/>
        <w:spacing w:line="240" w:lineRule="auto"/>
        <w:ind w:left="810"/>
        <w:rPr>
          <w:rFonts w:ascii="Arial" w:eastAsia="Times New Roman" w:hAnsi="Arial" w:cs="Arial"/>
          <w:b/>
          <w:bCs/>
          <w:color w:val="000000"/>
          <w:kern w:val="0"/>
          <w14:ligatures w14:val="none"/>
        </w:rPr>
      </w:pPr>
      <w:r w:rsidRPr="00A951AA">
        <w:rPr>
          <w:rFonts w:ascii="Arial" w:eastAsia="Times New Roman" w:hAnsi="Arial" w:cs="Arial"/>
          <w:b/>
          <w:bCs/>
          <w:color w:val="000000"/>
          <w:kern w:val="0"/>
          <w14:ligatures w14:val="none"/>
        </w:rPr>
        <w:t xml:space="preserve">No </w:t>
      </w:r>
    </w:p>
    <w:p w14:paraId="2E79372C" w14:textId="77777777" w:rsidR="0070599F" w:rsidRPr="00A951AA"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Is the Town aware of any private development projects proposed within the project site area?</w:t>
      </w:r>
    </w:p>
    <w:p w14:paraId="140545A1" w14:textId="77F792FC" w:rsidR="004F711F" w:rsidRPr="0070599F" w:rsidRDefault="004F711F" w:rsidP="00A951AA">
      <w:pPr>
        <w:shd w:val="clear" w:color="auto" w:fill="FFFFFF"/>
        <w:spacing w:line="240" w:lineRule="auto"/>
        <w:ind w:left="810"/>
        <w:rPr>
          <w:rFonts w:ascii="Arial" w:eastAsia="Times New Roman" w:hAnsi="Arial" w:cs="Arial"/>
          <w:b/>
          <w:bCs/>
          <w:color w:val="000000"/>
          <w:kern w:val="0"/>
          <w14:ligatures w14:val="none"/>
        </w:rPr>
      </w:pPr>
      <w:r w:rsidRPr="00A951AA">
        <w:rPr>
          <w:rFonts w:ascii="Arial" w:eastAsia="Times New Roman" w:hAnsi="Arial" w:cs="Arial"/>
          <w:b/>
          <w:bCs/>
          <w:color w:val="000000"/>
          <w:kern w:val="0"/>
          <w14:ligatures w14:val="none"/>
        </w:rPr>
        <w:t xml:space="preserve">No </w:t>
      </w:r>
    </w:p>
    <w:p w14:paraId="412AAEAA" w14:textId="77777777" w:rsidR="00A10C3B" w:rsidRPr="00A951AA"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Is there an expectation for the timeline/duration of the project?</w:t>
      </w:r>
    </w:p>
    <w:p w14:paraId="0E82F7BD" w14:textId="0D32AB1E" w:rsidR="00A10C3B" w:rsidRPr="00A951AA" w:rsidRDefault="00A10C3B" w:rsidP="00A951AA">
      <w:pPr>
        <w:shd w:val="clear" w:color="auto" w:fill="FFFFFF"/>
        <w:spacing w:line="240" w:lineRule="auto"/>
        <w:ind w:left="810"/>
        <w:rPr>
          <w:rFonts w:ascii="Arial" w:eastAsia="Times New Roman" w:hAnsi="Arial" w:cs="Arial"/>
          <w:b/>
          <w:bCs/>
          <w:color w:val="000000"/>
          <w:kern w:val="0"/>
          <w14:ligatures w14:val="none"/>
        </w:rPr>
      </w:pPr>
      <w:r w:rsidRPr="00A951AA">
        <w:rPr>
          <w:rFonts w:ascii="Arial" w:eastAsia="Times New Roman" w:hAnsi="Arial" w:cs="Arial"/>
          <w:b/>
          <w:bCs/>
          <w:color w:val="000000"/>
          <w:kern w:val="0"/>
          <w14:ligatures w14:val="none"/>
        </w:rPr>
        <w:t xml:space="preserve"> A 12-month timeline would be considered appropriate, but more or less time </w:t>
      </w:r>
      <w:r w:rsidRPr="00A951AA">
        <w:rPr>
          <w:rFonts w:ascii="Arial" w:eastAsia="Times New Roman" w:hAnsi="Arial" w:cs="Arial"/>
          <w:b/>
          <w:bCs/>
          <w:color w:val="000000"/>
          <w:kern w:val="0"/>
          <w14:ligatures w14:val="none"/>
        </w:rPr>
        <w:t>will be considered.  P</w:t>
      </w:r>
      <w:r w:rsidR="004F711F" w:rsidRPr="00A951AA">
        <w:rPr>
          <w:rFonts w:ascii="Arial" w:eastAsia="Times New Roman" w:hAnsi="Arial" w:cs="Arial"/>
          <w:b/>
          <w:bCs/>
          <w:color w:val="000000"/>
          <w:kern w:val="0"/>
          <w14:ligatures w14:val="none"/>
        </w:rPr>
        <w:t xml:space="preserve">roposals should include a </w:t>
      </w:r>
      <w:r w:rsidRPr="00A951AA">
        <w:rPr>
          <w:rFonts w:ascii="Arial" w:eastAsia="Times New Roman" w:hAnsi="Arial" w:cs="Arial"/>
          <w:b/>
          <w:bCs/>
          <w:color w:val="000000"/>
          <w:kern w:val="0"/>
          <w14:ligatures w14:val="none"/>
        </w:rPr>
        <w:t xml:space="preserve">proposed timeline, which will be considered as part of the selection criteria. </w:t>
      </w:r>
    </w:p>
    <w:p w14:paraId="5AA200F5" w14:textId="77777777" w:rsidR="00A10C3B" w:rsidRPr="00A951AA" w:rsidRDefault="00A10C3B" w:rsidP="00A951AA">
      <w:pPr>
        <w:pStyle w:val="ListParagraph"/>
        <w:shd w:val="clear" w:color="auto" w:fill="FFFFFF"/>
        <w:spacing w:line="240" w:lineRule="auto"/>
        <w:ind w:left="810" w:hanging="810"/>
        <w:rPr>
          <w:rFonts w:ascii="Arial" w:eastAsia="Times New Roman" w:hAnsi="Arial" w:cs="Arial"/>
          <w:color w:val="000000"/>
          <w:kern w:val="0"/>
          <w14:ligatures w14:val="none"/>
        </w:rPr>
      </w:pPr>
    </w:p>
    <w:p w14:paraId="55234AD8" w14:textId="6BDB6441" w:rsidR="0070599F" w:rsidRPr="00A951AA" w:rsidRDefault="0070599F" w:rsidP="00A951AA">
      <w:pPr>
        <w:pStyle w:val="ListParagraph"/>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A951AA">
        <w:rPr>
          <w:rFonts w:ascii="Arial" w:eastAsia="Times New Roman" w:hAnsi="Arial" w:cs="Arial"/>
          <w:color w:val="000000"/>
          <w:kern w:val="0"/>
          <w14:ligatures w14:val="none"/>
        </w:rPr>
        <w:t>How many TAC meetings are expected? Is it expected that all TAC meetings would be in-person?</w:t>
      </w:r>
    </w:p>
    <w:p w14:paraId="3DAC1927" w14:textId="5BAC78AE" w:rsidR="007B0875" w:rsidRPr="00A951AA" w:rsidRDefault="007B0875" w:rsidP="00A951AA">
      <w:pPr>
        <w:shd w:val="clear" w:color="auto" w:fill="FFFFFF"/>
        <w:spacing w:line="240" w:lineRule="auto"/>
        <w:ind w:left="810"/>
        <w:rPr>
          <w:rFonts w:ascii="Arial" w:eastAsia="Times New Roman" w:hAnsi="Arial" w:cs="Arial"/>
          <w:b/>
          <w:bCs/>
          <w:color w:val="000000"/>
          <w:kern w:val="0"/>
          <w14:ligatures w14:val="none"/>
        </w:rPr>
      </w:pPr>
      <w:r w:rsidRPr="00A951AA">
        <w:rPr>
          <w:rFonts w:ascii="Arial" w:eastAsia="Times New Roman" w:hAnsi="Arial" w:cs="Arial"/>
          <w:b/>
          <w:bCs/>
          <w:color w:val="000000"/>
          <w:kern w:val="0"/>
          <w14:ligatures w14:val="none"/>
        </w:rPr>
        <w:t xml:space="preserve">Not all TAC meetings need to be in person, </w:t>
      </w:r>
      <w:r w:rsidR="00A96B19">
        <w:rPr>
          <w:rFonts w:ascii="Arial" w:eastAsia="Times New Roman" w:hAnsi="Arial" w:cs="Arial"/>
          <w:b/>
          <w:bCs/>
          <w:color w:val="000000"/>
          <w:kern w:val="0"/>
          <w14:ligatures w14:val="none"/>
        </w:rPr>
        <w:t xml:space="preserve">all or some </w:t>
      </w:r>
      <w:r w:rsidRPr="00A951AA">
        <w:rPr>
          <w:rFonts w:ascii="Arial" w:eastAsia="Times New Roman" w:hAnsi="Arial" w:cs="Arial"/>
          <w:b/>
          <w:bCs/>
          <w:color w:val="000000"/>
          <w:kern w:val="0"/>
          <w14:ligatures w14:val="none"/>
        </w:rPr>
        <w:t xml:space="preserve">can be virtual.   TAC meetings should be only at key points in the process, where </w:t>
      </w:r>
      <w:proofErr w:type="gramStart"/>
      <w:r w:rsidRPr="00A951AA">
        <w:rPr>
          <w:rFonts w:ascii="Arial" w:eastAsia="Times New Roman" w:hAnsi="Arial" w:cs="Arial"/>
          <w:b/>
          <w:bCs/>
          <w:color w:val="000000"/>
          <w:kern w:val="0"/>
          <w14:ligatures w14:val="none"/>
        </w:rPr>
        <w:t>buy</w:t>
      </w:r>
      <w:proofErr w:type="gramEnd"/>
      <w:r w:rsidRPr="00A951AA">
        <w:rPr>
          <w:rFonts w:ascii="Arial" w:eastAsia="Times New Roman" w:hAnsi="Arial" w:cs="Arial"/>
          <w:b/>
          <w:bCs/>
          <w:color w:val="000000"/>
          <w:kern w:val="0"/>
          <w14:ligatures w14:val="none"/>
        </w:rPr>
        <w:t xml:space="preserve"> in from all property owners and the Town is necessary.   These are not intended to occur on a regular basis.    This may vary based on approach; therefore, the consultant should indicate how many times they recommend the TAC meet. </w:t>
      </w:r>
    </w:p>
    <w:p w14:paraId="45FB277F" w14:textId="77777777" w:rsidR="0070599F" w:rsidRPr="00A951AA"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In addition to the direct stakeholder meetings, how many public meetings/information sessions are anticipated?</w:t>
      </w:r>
    </w:p>
    <w:p w14:paraId="7F7C7236" w14:textId="006EAE52" w:rsidR="007B0875" w:rsidRPr="00A951AA" w:rsidRDefault="007B0875" w:rsidP="00A951AA">
      <w:pPr>
        <w:pStyle w:val="xmsolistparagraph"/>
        <w:shd w:val="clear" w:color="auto" w:fill="FFFFFF"/>
        <w:spacing w:before="0" w:beforeAutospacing="0" w:after="0" w:afterAutospacing="0"/>
        <w:ind w:left="810"/>
        <w:textAlignment w:val="baseline"/>
        <w:rPr>
          <w:rFonts w:ascii="Arial" w:hAnsi="Arial" w:cs="Arial"/>
          <w:b/>
          <w:bCs/>
          <w:color w:val="242424"/>
        </w:rPr>
      </w:pPr>
      <w:r w:rsidRPr="00A951AA">
        <w:rPr>
          <w:rFonts w:ascii="Arial" w:hAnsi="Arial" w:cs="Arial"/>
          <w:b/>
          <w:bCs/>
          <w:color w:val="000000"/>
        </w:rPr>
        <w:t xml:space="preserve">We do not have an exact number in mind, we are hoping the consultant will help us develop an appropriate outreach plan; however, we </w:t>
      </w:r>
      <w:r w:rsidRPr="00A951AA">
        <w:rPr>
          <w:rFonts w:ascii="Arial" w:hAnsi="Arial" w:cs="Arial"/>
          <w:b/>
          <w:bCs/>
          <w:color w:val="242424"/>
        </w:rPr>
        <w:t>expected that</w:t>
      </w:r>
      <w:r w:rsidRPr="00A951AA">
        <w:rPr>
          <w:rFonts w:ascii="Arial" w:hAnsi="Arial" w:cs="Arial"/>
          <w:b/>
          <w:bCs/>
          <w:color w:val="242424"/>
        </w:rPr>
        <w:t xml:space="preserve"> a large portion of the public outreach will be individual and small group discussions</w:t>
      </w:r>
      <w:r w:rsidRPr="00A951AA">
        <w:rPr>
          <w:rFonts w:ascii="Arial" w:hAnsi="Arial" w:cs="Arial"/>
          <w:b/>
          <w:bCs/>
          <w:color w:val="242424"/>
        </w:rPr>
        <w:t xml:space="preserve">.  Refer to Question 12 of this addendum. </w:t>
      </w:r>
    </w:p>
    <w:p w14:paraId="5005719F" w14:textId="64367F0C" w:rsidR="007B0875" w:rsidRDefault="007B0875" w:rsidP="00A951AA">
      <w:pPr>
        <w:shd w:val="clear" w:color="auto" w:fill="FFFFFF"/>
        <w:spacing w:line="240" w:lineRule="auto"/>
        <w:ind w:left="810" w:hanging="810"/>
        <w:rPr>
          <w:rFonts w:ascii="Arial" w:eastAsia="Times New Roman" w:hAnsi="Arial" w:cs="Arial"/>
          <w:b/>
          <w:bCs/>
          <w:color w:val="000000"/>
          <w:kern w:val="0"/>
          <w14:ligatures w14:val="none"/>
        </w:rPr>
      </w:pPr>
    </w:p>
    <w:p w14:paraId="1B28BE6F" w14:textId="77777777" w:rsidR="00A96B19" w:rsidRDefault="00A96B19" w:rsidP="00A951AA">
      <w:pPr>
        <w:shd w:val="clear" w:color="auto" w:fill="FFFFFF"/>
        <w:spacing w:line="240" w:lineRule="auto"/>
        <w:ind w:left="810" w:hanging="810"/>
        <w:rPr>
          <w:rFonts w:ascii="Arial" w:eastAsia="Times New Roman" w:hAnsi="Arial" w:cs="Arial"/>
          <w:b/>
          <w:bCs/>
          <w:color w:val="000000"/>
          <w:kern w:val="0"/>
          <w14:ligatures w14:val="none"/>
        </w:rPr>
      </w:pPr>
    </w:p>
    <w:p w14:paraId="7AA03A08" w14:textId="77777777" w:rsidR="00A96B19" w:rsidRDefault="00A96B19" w:rsidP="00A951AA">
      <w:pPr>
        <w:shd w:val="clear" w:color="auto" w:fill="FFFFFF"/>
        <w:spacing w:line="240" w:lineRule="auto"/>
        <w:ind w:left="810" w:hanging="810"/>
        <w:rPr>
          <w:rFonts w:ascii="Arial" w:eastAsia="Times New Roman" w:hAnsi="Arial" w:cs="Arial"/>
          <w:b/>
          <w:bCs/>
          <w:color w:val="000000"/>
          <w:kern w:val="0"/>
          <w14:ligatures w14:val="none"/>
        </w:rPr>
      </w:pPr>
    </w:p>
    <w:p w14:paraId="5FDEBDC9" w14:textId="77777777" w:rsidR="00A96B19" w:rsidRDefault="00A96B19" w:rsidP="00A951AA">
      <w:pPr>
        <w:shd w:val="clear" w:color="auto" w:fill="FFFFFF"/>
        <w:spacing w:line="240" w:lineRule="auto"/>
        <w:ind w:left="810" w:hanging="810"/>
        <w:rPr>
          <w:rFonts w:ascii="Arial" w:eastAsia="Times New Roman" w:hAnsi="Arial" w:cs="Arial"/>
          <w:b/>
          <w:bCs/>
          <w:color w:val="000000"/>
          <w:kern w:val="0"/>
          <w14:ligatures w14:val="none"/>
        </w:rPr>
      </w:pPr>
    </w:p>
    <w:p w14:paraId="15B1BED6" w14:textId="77777777" w:rsidR="00A96B19" w:rsidRPr="0070599F" w:rsidRDefault="00A96B19" w:rsidP="00A951AA">
      <w:pPr>
        <w:shd w:val="clear" w:color="auto" w:fill="FFFFFF"/>
        <w:spacing w:line="240" w:lineRule="auto"/>
        <w:ind w:left="810" w:hanging="810"/>
        <w:rPr>
          <w:rFonts w:ascii="Arial" w:eastAsia="Times New Roman" w:hAnsi="Arial" w:cs="Arial"/>
          <w:b/>
          <w:bCs/>
          <w:color w:val="000000"/>
          <w:kern w:val="0"/>
          <w14:ligatures w14:val="none"/>
        </w:rPr>
      </w:pPr>
    </w:p>
    <w:p w14:paraId="4F27039C" w14:textId="7BB84760" w:rsidR="0070599F" w:rsidRPr="0070599F"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lastRenderedPageBreak/>
        <w:t>Have any Phase I or Phase II (subsurface investigation) environmental site assessments (ESAs) of any of the subject parcels been previously completed?</w:t>
      </w:r>
      <w:r w:rsidR="007B0875" w:rsidRPr="00A951AA">
        <w:rPr>
          <w:rFonts w:ascii="Arial" w:eastAsia="Times New Roman" w:hAnsi="Arial" w:cs="Arial"/>
          <w:color w:val="000000"/>
          <w:kern w:val="0"/>
          <w14:ligatures w14:val="none"/>
        </w:rPr>
        <w:t xml:space="preserve">  </w:t>
      </w:r>
      <w:r w:rsidR="007B0875" w:rsidRPr="00A951AA">
        <w:rPr>
          <w:rFonts w:ascii="Arial" w:eastAsia="Times New Roman" w:hAnsi="Arial" w:cs="Arial"/>
          <w:b/>
          <w:bCs/>
          <w:color w:val="000000"/>
          <w:kern w:val="0"/>
          <w14:ligatures w14:val="none"/>
        </w:rPr>
        <w:t>Unknown, NHCOG does not have any environmental reports</w:t>
      </w:r>
      <w:r w:rsidRPr="0070599F">
        <w:rPr>
          <w:rFonts w:ascii="Arial" w:eastAsia="Times New Roman" w:hAnsi="Arial" w:cs="Arial"/>
          <w:color w:val="000000"/>
          <w:kern w:val="0"/>
          <w14:ligatures w14:val="none"/>
        </w:rPr>
        <w:t xml:space="preserve"> If so, are those reports available from NHCOG or the property owners?</w:t>
      </w:r>
      <w:r w:rsidR="007B0875" w:rsidRPr="00A951AA">
        <w:rPr>
          <w:rFonts w:ascii="Arial" w:eastAsia="Times New Roman" w:hAnsi="Arial" w:cs="Arial"/>
          <w:color w:val="000000"/>
          <w:kern w:val="0"/>
          <w14:ligatures w14:val="none"/>
        </w:rPr>
        <w:t xml:space="preserve"> </w:t>
      </w:r>
      <w:r w:rsidR="007B0875" w:rsidRPr="00A951AA">
        <w:rPr>
          <w:rFonts w:ascii="Arial" w:eastAsia="Times New Roman" w:hAnsi="Arial" w:cs="Arial"/>
          <w:b/>
          <w:bCs/>
          <w:color w:val="000000"/>
          <w:kern w:val="0"/>
          <w14:ligatures w14:val="none"/>
        </w:rPr>
        <w:t>No</w:t>
      </w:r>
      <w:r w:rsidRPr="0070599F">
        <w:rPr>
          <w:rFonts w:ascii="Arial" w:eastAsia="Times New Roman" w:hAnsi="Arial" w:cs="Arial"/>
          <w:color w:val="000000"/>
          <w:kern w:val="0"/>
          <w14:ligatures w14:val="none"/>
        </w:rPr>
        <w:t xml:space="preserve"> Additionally, for properties where Appendix A states that no new environmental is expected – does that mean that some level of environmental review has been done?</w:t>
      </w:r>
      <w:r w:rsidR="007B0875" w:rsidRPr="00A951AA">
        <w:rPr>
          <w:rFonts w:ascii="Arial" w:eastAsia="Times New Roman" w:hAnsi="Arial" w:cs="Arial"/>
          <w:color w:val="000000"/>
          <w:kern w:val="0"/>
          <w14:ligatures w14:val="none"/>
        </w:rPr>
        <w:t xml:space="preserve"> </w:t>
      </w:r>
      <w:r w:rsidR="007B0875" w:rsidRPr="00A951AA">
        <w:rPr>
          <w:rFonts w:ascii="Arial" w:eastAsia="Times New Roman" w:hAnsi="Arial" w:cs="Arial"/>
          <w:b/>
          <w:bCs/>
          <w:color w:val="000000"/>
          <w:kern w:val="0"/>
          <w14:ligatures w14:val="none"/>
        </w:rPr>
        <w:t xml:space="preserve">No, it is assumed that either they are not considered brownfields, or the property owner will not give access. </w:t>
      </w:r>
    </w:p>
    <w:p w14:paraId="26C254A9" w14:textId="3CAC97CD" w:rsidR="0070599F" w:rsidRPr="0070599F"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 xml:space="preserve">Have any hazardous building materials assessments (HBMAs), including lead, asbestos, and/or hazardous equipment or fixtures of any of the buildings been completed? </w:t>
      </w:r>
      <w:r w:rsidR="007B0875" w:rsidRPr="00A951AA">
        <w:rPr>
          <w:rFonts w:ascii="Arial" w:eastAsia="Times New Roman" w:hAnsi="Arial" w:cs="Arial"/>
          <w:b/>
          <w:bCs/>
          <w:color w:val="000000"/>
          <w:kern w:val="0"/>
          <w14:ligatures w14:val="none"/>
        </w:rPr>
        <w:t xml:space="preserve">Unknown, NHCOG does not have any HBMAs </w:t>
      </w:r>
      <w:proofErr w:type="gramStart"/>
      <w:r w:rsidRPr="0070599F">
        <w:rPr>
          <w:rFonts w:ascii="Arial" w:eastAsia="Times New Roman" w:hAnsi="Arial" w:cs="Arial"/>
          <w:color w:val="000000"/>
          <w:kern w:val="0"/>
          <w14:ligatures w14:val="none"/>
        </w:rPr>
        <w:t>And</w:t>
      </w:r>
      <w:proofErr w:type="gramEnd"/>
      <w:r w:rsidRPr="0070599F">
        <w:rPr>
          <w:rFonts w:ascii="Arial" w:eastAsia="Times New Roman" w:hAnsi="Arial" w:cs="Arial"/>
          <w:color w:val="000000"/>
          <w:kern w:val="0"/>
          <w14:ligatures w14:val="none"/>
        </w:rPr>
        <w:t xml:space="preserve"> if so, are those reports available from NHCOG or the property owners?</w:t>
      </w:r>
      <w:r w:rsidR="007B0875" w:rsidRPr="00A951AA">
        <w:rPr>
          <w:rFonts w:ascii="Arial" w:eastAsia="Times New Roman" w:hAnsi="Arial" w:cs="Arial"/>
          <w:color w:val="000000"/>
          <w:kern w:val="0"/>
          <w14:ligatures w14:val="none"/>
        </w:rPr>
        <w:t xml:space="preserve"> </w:t>
      </w:r>
      <w:r w:rsidR="007B0875" w:rsidRPr="00A951AA">
        <w:rPr>
          <w:rFonts w:ascii="Arial" w:eastAsia="Times New Roman" w:hAnsi="Arial" w:cs="Arial"/>
          <w:b/>
          <w:bCs/>
          <w:color w:val="000000"/>
          <w:kern w:val="0"/>
          <w14:ligatures w14:val="none"/>
        </w:rPr>
        <w:t>No</w:t>
      </w:r>
    </w:p>
    <w:p w14:paraId="21B62EAB" w14:textId="77777777" w:rsidR="00A951AA"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At the top of Appendix A, the text states, “The following table summarizes all properties within the BAR Program Planning Area. Sites marked with an asterisk (*) are anticipated to undergo structural and/or environmental review as part of this study.” An asterisk appears for 10A and 10B Bridge Street and 35 Willow Street. However, the comments for 10B Bridge Street note, “No new environmental/structural review expected.” Could you please clarify whether environmental and structural reviews are required for 10B Bridge Street?</w:t>
      </w:r>
      <w:r w:rsidR="005A3873" w:rsidRPr="00A951AA">
        <w:rPr>
          <w:rFonts w:ascii="Arial" w:eastAsia="Times New Roman" w:hAnsi="Arial" w:cs="Arial"/>
          <w:color w:val="000000"/>
          <w:kern w:val="0"/>
          <w14:ligatures w14:val="none"/>
        </w:rPr>
        <w:t xml:space="preserve">  </w:t>
      </w:r>
    </w:p>
    <w:p w14:paraId="08369AD5" w14:textId="18C6E05C" w:rsidR="0070599F" w:rsidRPr="0070599F" w:rsidRDefault="005A3873" w:rsidP="00A951AA">
      <w:pPr>
        <w:shd w:val="clear" w:color="auto" w:fill="FFFFFF"/>
        <w:spacing w:line="240" w:lineRule="auto"/>
        <w:ind w:left="810"/>
        <w:rPr>
          <w:rFonts w:ascii="Arial" w:eastAsia="Times New Roman" w:hAnsi="Arial" w:cs="Arial"/>
          <w:color w:val="000000"/>
          <w:kern w:val="0"/>
          <w14:ligatures w14:val="none"/>
        </w:rPr>
      </w:pPr>
      <w:r w:rsidRPr="00A951AA">
        <w:rPr>
          <w:rFonts w:ascii="Arial" w:eastAsia="Times New Roman" w:hAnsi="Arial" w:cs="Arial"/>
          <w:b/>
          <w:bCs/>
          <w:color w:val="000000"/>
          <w:kern w:val="0"/>
          <w14:ligatures w14:val="none"/>
        </w:rPr>
        <w:t xml:space="preserve">The building is largely occupied </w:t>
      </w:r>
      <w:proofErr w:type="gramStart"/>
      <w:r w:rsidRPr="00A951AA">
        <w:rPr>
          <w:rFonts w:ascii="Arial" w:eastAsia="Times New Roman" w:hAnsi="Arial" w:cs="Arial"/>
          <w:b/>
          <w:bCs/>
          <w:color w:val="000000"/>
          <w:kern w:val="0"/>
          <w14:ligatures w14:val="none"/>
        </w:rPr>
        <w:t>with the exception of</w:t>
      </w:r>
      <w:proofErr w:type="gramEnd"/>
      <w:r w:rsidRPr="00A951AA">
        <w:rPr>
          <w:rFonts w:ascii="Arial" w:eastAsia="Times New Roman" w:hAnsi="Arial" w:cs="Arial"/>
          <w:b/>
          <w:bCs/>
          <w:color w:val="000000"/>
          <w:kern w:val="0"/>
          <w14:ligatures w14:val="none"/>
        </w:rPr>
        <w:t xml:space="preserve"> the basement.   Some consideration as to what uses may be suitable for the 3</w:t>
      </w:r>
      <w:r w:rsidRPr="00A951AA">
        <w:rPr>
          <w:rFonts w:ascii="Arial" w:eastAsia="Times New Roman" w:hAnsi="Arial" w:cs="Arial"/>
          <w:b/>
          <w:bCs/>
          <w:color w:val="000000"/>
          <w:kern w:val="0"/>
          <w:vertAlign w:val="superscript"/>
          <w14:ligatures w14:val="none"/>
        </w:rPr>
        <w:t>rd</w:t>
      </w:r>
      <w:r w:rsidRPr="00A951AA">
        <w:rPr>
          <w:rFonts w:ascii="Arial" w:eastAsia="Times New Roman" w:hAnsi="Arial" w:cs="Arial"/>
          <w:b/>
          <w:bCs/>
          <w:color w:val="000000"/>
          <w:kern w:val="0"/>
          <w14:ligatures w14:val="none"/>
        </w:rPr>
        <w:t xml:space="preserve"> floor is expected.     Also, some site development may need to be considered.    The property owner does not want any additional environmental testing done without prior authorization, so we are not proposing </w:t>
      </w:r>
      <w:r w:rsidR="00A96B19">
        <w:rPr>
          <w:rFonts w:ascii="Arial" w:eastAsia="Times New Roman" w:hAnsi="Arial" w:cs="Arial"/>
          <w:b/>
          <w:bCs/>
          <w:color w:val="000000"/>
          <w:kern w:val="0"/>
          <w14:ligatures w14:val="none"/>
        </w:rPr>
        <w:t xml:space="preserve">any assessment; however, </w:t>
      </w:r>
      <w:r w:rsidRPr="00A951AA">
        <w:rPr>
          <w:rFonts w:ascii="Arial" w:eastAsia="Times New Roman" w:hAnsi="Arial" w:cs="Arial"/>
          <w:b/>
          <w:bCs/>
          <w:color w:val="000000"/>
          <w:kern w:val="0"/>
          <w14:ligatures w14:val="none"/>
        </w:rPr>
        <w:t xml:space="preserve">existing site conditions should be examined to determine feasibility of future uses or development. </w:t>
      </w:r>
    </w:p>
    <w:p w14:paraId="31DEA323" w14:textId="33AB6DB6" w:rsidR="0070599F" w:rsidRPr="00A96B19"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 xml:space="preserve">For several properties listed in Appendix A, the required level of environmental and structural review is not yet known. For example, for 45 and 8 Willow Street, Appendix A notes that these reviews should be completed if access is granted. In addition, 38 Depot Street is listed as having “potential environmental review.” How would you like us to reflect this in the scope given the uncertainty? </w:t>
      </w:r>
      <w:r w:rsidR="005A3873" w:rsidRPr="00A951AA">
        <w:rPr>
          <w:rFonts w:ascii="Arial" w:eastAsia="Times New Roman" w:hAnsi="Arial" w:cs="Arial"/>
          <w:b/>
          <w:bCs/>
          <w:color w:val="000000"/>
          <w:kern w:val="0"/>
          <w14:ligatures w14:val="none"/>
        </w:rPr>
        <w:t xml:space="preserve">We will be open to several options, but in general this task should have some funding earmarked, but with enough flexibility to adjust as needed.   We expect this will be an iterative process, and don’t expect concrete scope of work at this time.  </w:t>
      </w:r>
      <w:r w:rsidRPr="0070599F">
        <w:rPr>
          <w:rFonts w:ascii="Arial" w:eastAsia="Times New Roman" w:hAnsi="Arial" w:cs="Arial"/>
          <w:color w:val="000000"/>
          <w:kern w:val="0"/>
          <w14:ligatures w14:val="none"/>
        </w:rPr>
        <w:t>For instance, should we assume access will be granted and include the reviews in Task 2, or defer them to Task 3 with a discrete budget for additional study that would be initiated only once the level of review is confirmed? Alternatively, we could break these out as separate, “if needed or access granted” tasks?</w:t>
      </w:r>
      <w:r w:rsidR="005A3873" w:rsidRPr="00A951AA">
        <w:rPr>
          <w:rFonts w:ascii="Arial" w:eastAsia="Times New Roman" w:hAnsi="Arial" w:cs="Arial"/>
          <w:color w:val="000000"/>
          <w:kern w:val="0"/>
          <w14:ligatures w14:val="none"/>
        </w:rPr>
        <w:t xml:space="preserve">  </w:t>
      </w:r>
      <w:r w:rsidR="005A3873" w:rsidRPr="00A951AA">
        <w:rPr>
          <w:rFonts w:ascii="Arial" w:eastAsia="Times New Roman" w:hAnsi="Arial" w:cs="Arial"/>
          <w:b/>
          <w:bCs/>
          <w:color w:val="000000"/>
          <w:kern w:val="0"/>
          <w14:ligatures w14:val="none"/>
        </w:rPr>
        <w:t xml:space="preserve">Both options are acceptable. </w:t>
      </w:r>
    </w:p>
    <w:p w14:paraId="49B3A345" w14:textId="77777777" w:rsidR="00A96B19" w:rsidRDefault="00A96B19" w:rsidP="00A96B19">
      <w:pPr>
        <w:shd w:val="clear" w:color="auto" w:fill="FFFFFF"/>
        <w:spacing w:line="240" w:lineRule="auto"/>
        <w:rPr>
          <w:rFonts w:ascii="Arial" w:eastAsia="Times New Roman" w:hAnsi="Arial" w:cs="Arial"/>
          <w:b/>
          <w:bCs/>
          <w:color w:val="000000"/>
          <w:kern w:val="0"/>
          <w14:ligatures w14:val="none"/>
        </w:rPr>
      </w:pPr>
    </w:p>
    <w:p w14:paraId="7F0F7616" w14:textId="77777777" w:rsidR="00A96B19" w:rsidRPr="0070599F" w:rsidRDefault="00A96B19" w:rsidP="00A96B19">
      <w:pPr>
        <w:shd w:val="clear" w:color="auto" w:fill="FFFFFF"/>
        <w:spacing w:line="240" w:lineRule="auto"/>
        <w:rPr>
          <w:rFonts w:ascii="Arial" w:eastAsia="Times New Roman" w:hAnsi="Arial" w:cs="Arial"/>
          <w:color w:val="000000"/>
          <w:kern w:val="0"/>
          <w14:ligatures w14:val="none"/>
        </w:rPr>
      </w:pPr>
    </w:p>
    <w:p w14:paraId="76363827" w14:textId="1255D43E" w:rsidR="00A951AA" w:rsidRDefault="0070599F" w:rsidP="00A951AA">
      <w:pPr>
        <w:numPr>
          <w:ilvl w:val="0"/>
          <w:numId w:val="5"/>
        </w:numPr>
        <w:shd w:val="clear" w:color="auto" w:fill="FFFFFF"/>
        <w:spacing w:line="240" w:lineRule="auto"/>
        <w:ind w:left="810" w:hanging="810"/>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lastRenderedPageBreak/>
        <w:t xml:space="preserve">Can you provide guidance on the intent for the structural review, </w:t>
      </w:r>
      <w:r w:rsidR="00A96B19" w:rsidRPr="0070599F">
        <w:rPr>
          <w:rFonts w:ascii="Arial" w:eastAsia="Times New Roman" w:hAnsi="Arial" w:cs="Arial"/>
          <w:color w:val="000000"/>
          <w:kern w:val="0"/>
          <w14:ligatures w14:val="none"/>
        </w:rPr>
        <w:t>for</w:t>
      </w:r>
      <w:r w:rsidRPr="0070599F">
        <w:rPr>
          <w:rFonts w:ascii="Arial" w:eastAsia="Times New Roman" w:hAnsi="Arial" w:cs="Arial"/>
          <w:color w:val="000000"/>
          <w:kern w:val="0"/>
          <w14:ligatures w14:val="none"/>
        </w:rPr>
        <w:t xml:space="preserve"> example, would it be to determine if the buildings reviewed are salvageable for re-use, with “conceptual” repair recommendations. It is our understanding that a floor load rating analysis to determine allowable loading of the buildings would be beyond the scope of this project</w:t>
      </w:r>
      <w:r w:rsidR="005A3873" w:rsidRPr="00A951AA">
        <w:rPr>
          <w:rFonts w:ascii="Arial" w:eastAsia="Times New Roman" w:hAnsi="Arial" w:cs="Arial"/>
          <w:color w:val="000000"/>
          <w:kern w:val="0"/>
          <w14:ligatures w14:val="none"/>
        </w:rPr>
        <w:t xml:space="preserve"> </w:t>
      </w:r>
    </w:p>
    <w:p w14:paraId="452553AD" w14:textId="4ABC6873" w:rsidR="0070599F" w:rsidRDefault="00A96B19" w:rsidP="00A951AA">
      <w:pPr>
        <w:shd w:val="clear" w:color="auto" w:fill="FFFFFF"/>
        <w:spacing w:line="240" w:lineRule="auto"/>
        <w:ind w:left="810"/>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You are correct, s</w:t>
      </w:r>
      <w:r w:rsidR="005A3873" w:rsidRPr="00A951AA">
        <w:rPr>
          <w:rFonts w:ascii="Arial" w:eastAsia="Times New Roman" w:hAnsi="Arial" w:cs="Arial"/>
          <w:b/>
          <w:bCs/>
          <w:color w:val="000000"/>
          <w:kern w:val="0"/>
          <w14:ligatures w14:val="none"/>
        </w:rPr>
        <w:t xml:space="preserve">tructural analysis is intended more for feasibility purposes, for example if there are support beams every 15’, </w:t>
      </w:r>
      <w:r>
        <w:rPr>
          <w:rFonts w:ascii="Arial" w:eastAsia="Times New Roman" w:hAnsi="Arial" w:cs="Arial"/>
          <w:b/>
          <w:bCs/>
          <w:color w:val="000000"/>
          <w:kern w:val="0"/>
          <w14:ligatures w14:val="none"/>
        </w:rPr>
        <w:t xml:space="preserve">it would not be a </w:t>
      </w:r>
      <w:r w:rsidR="005A3873" w:rsidRPr="00A951AA">
        <w:rPr>
          <w:rFonts w:ascii="Arial" w:eastAsia="Times New Roman" w:hAnsi="Arial" w:cs="Arial"/>
          <w:b/>
          <w:bCs/>
          <w:color w:val="000000"/>
          <w:kern w:val="0"/>
          <w14:ligatures w14:val="none"/>
        </w:rPr>
        <w:t>likely recommend</w:t>
      </w:r>
      <w:r>
        <w:rPr>
          <w:rFonts w:ascii="Arial" w:eastAsia="Times New Roman" w:hAnsi="Arial" w:cs="Arial"/>
          <w:b/>
          <w:bCs/>
          <w:color w:val="000000"/>
          <w:kern w:val="0"/>
          <w14:ligatures w14:val="none"/>
        </w:rPr>
        <w:t xml:space="preserve">ation that the proposed </w:t>
      </w:r>
      <w:r w:rsidR="005A3873" w:rsidRPr="00A951AA">
        <w:rPr>
          <w:rFonts w:ascii="Arial" w:eastAsia="Times New Roman" w:hAnsi="Arial" w:cs="Arial"/>
          <w:b/>
          <w:bCs/>
          <w:color w:val="000000"/>
          <w:kern w:val="0"/>
          <w14:ligatures w14:val="none"/>
        </w:rPr>
        <w:t xml:space="preserve">use require large open floor plans.   If there is no egress from a third floor, </w:t>
      </w:r>
      <w:r>
        <w:rPr>
          <w:rFonts w:ascii="Arial" w:eastAsia="Times New Roman" w:hAnsi="Arial" w:cs="Arial"/>
          <w:b/>
          <w:bCs/>
          <w:color w:val="000000"/>
          <w:kern w:val="0"/>
          <w14:ligatures w14:val="none"/>
        </w:rPr>
        <w:t>it would not be</w:t>
      </w:r>
      <w:r w:rsidR="005A3873" w:rsidRPr="00A951AA">
        <w:rPr>
          <w:rFonts w:ascii="Arial" w:eastAsia="Times New Roman" w:hAnsi="Arial" w:cs="Arial"/>
          <w:b/>
          <w:bCs/>
          <w:color w:val="000000"/>
          <w:kern w:val="0"/>
          <w14:ligatures w14:val="none"/>
        </w:rPr>
        <w:t xml:space="preserve"> likely </w:t>
      </w:r>
      <w:r>
        <w:rPr>
          <w:rFonts w:ascii="Arial" w:eastAsia="Times New Roman" w:hAnsi="Arial" w:cs="Arial"/>
          <w:b/>
          <w:bCs/>
          <w:color w:val="000000"/>
          <w:kern w:val="0"/>
          <w14:ligatures w14:val="none"/>
        </w:rPr>
        <w:t xml:space="preserve">housing is </w:t>
      </w:r>
      <w:r w:rsidR="005A3873" w:rsidRPr="00A951AA">
        <w:rPr>
          <w:rFonts w:ascii="Arial" w:eastAsia="Times New Roman" w:hAnsi="Arial" w:cs="Arial"/>
          <w:b/>
          <w:bCs/>
          <w:color w:val="000000"/>
          <w:kern w:val="0"/>
          <w14:ligatures w14:val="none"/>
        </w:rPr>
        <w:t>recommend</w:t>
      </w:r>
      <w:r>
        <w:rPr>
          <w:rFonts w:ascii="Arial" w:eastAsia="Times New Roman" w:hAnsi="Arial" w:cs="Arial"/>
          <w:b/>
          <w:bCs/>
          <w:color w:val="000000"/>
          <w:kern w:val="0"/>
          <w14:ligatures w14:val="none"/>
        </w:rPr>
        <w:t>ed</w:t>
      </w:r>
      <w:r w:rsidR="005A3873" w:rsidRPr="00A951AA">
        <w:rPr>
          <w:rFonts w:ascii="Arial" w:eastAsia="Times New Roman" w:hAnsi="Arial" w:cs="Arial"/>
          <w:b/>
          <w:bCs/>
          <w:color w:val="000000"/>
          <w:kern w:val="0"/>
          <w14:ligatures w14:val="none"/>
        </w:rPr>
        <w:t xml:space="preserve">, </w:t>
      </w:r>
      <w:proofErr w:type="spellStart"/>
      <w:r w:rsidR="005A3873" w:rsidRPr="00A951AA">
        <w:rPr>
          <w:rFonts w:ascii="Arial" w:eastAsia="Times New Roman" w:hAnsi="Arial" w:cs="Arial"/>
          <w:b/>
          <w:bCs/>
          <w:color w:val="000000"/>
          <w:kern w:val="0"/>
          <w14:ligatures w14:val="none"/>
        </w:rPr>
        <w:t>etc</w:t>
      </w:r>
      <w:proofErr w:type="spellEnd"/>
      <w:r w:rsidR="005A3873" w:rsidRPr="00A951AA">
        <w:rPr>
          <w:rFonts w:ascii="Arial" w:eastAsia="Times New Roman" w:hAnsi="Arial" w:cs="Arial"/>
          <w:b/>
          <w:bCs/>
          <w:color w:val="000000"/>
          <w:kern w:val="0"/>
          <w14:ligatures w14:val="none"/>
        </w:rPr>
        <w:t xml:space="preserve">…. </w:t>
      </w:r>
    </w:p>
    <w:p w14:paraId="48E61F17" w14:textId="195E282A" w:rsidR="00A96B19" w:rsidRPr="0070599F" w:rsidRDefault="00A96B19" w:rsidP="00A951AA">
      <w:pPr>
        <w:shd w:val="clear" w:color="auto" w:fill="FFFFFF"/>
        <w:spacing w:line="240" w:lineRule="auto"/>
        <w:ind w:left="810"/>
        <w:rPr>
          <w:rFonts w:ascii="Arial" w:eastAsia="Times New Roman" w:hAnsi="Arial" w:cs="Arial"/>
          <w:color w:val="000000"/>
          <w:kern w:val="0"/>
          <w14:ligatures w14:val="none"/>
        </w:rPr>
      </w:pPr>
      <w:r>
        <w:rPr>
          <w:rFonts w:ascii="Arial" w:eastAsia="Times New Roman" w:hAnsi="Arial" w:cs="Arial"/>
          <w:b/>
          <w:bCs/>
          <w:color w:val="000000"/>
          <w:kern w:val="0"/>
          <w14:ligatures w14:val="none"/>
        </w:rPr>
        <w:t xml:space="preserve">Additionally, existing conditions may impact financial feasibility, these conditions should be noted, along with recommended future assessments to help leverage assessment funding as appropriate. </w:t>
      </w:r>
    </w:p>
    <w:p w14:paraId="593BC8E1" w14:textId="77777777" w:rsidR="00A951AA" w:rsidRDefault="0070599F" w:rsidP="00A951AA">
      <w:pPr>
        <w:numPr>
          <w:ilvl w:val="0"/>
          <w:numId w:val="5"/>
        </w:numPr>
        <w:shd w:val="clear" w:color="auto" w:fill="FFFFFF"/>
        <w:spacing w:before="100" w:beforeAutospacing="1" w:after="100" w:afterAutospacing="1" w:line="240" w:lineRule="auto"/>
        <w:ind w:left="810" w:hanging="810"/>
        <w:textAlignment w:val="baseline"/>
        <w:rPr>
          <w:rFonts w:ascii="Arial" w:eastAsia="Times New Roman" w:hAnsi="Arial" w:cs="Arial"/>
          <w:color w:val="000000"/>
          <w:kern w:val="0"/>
          <w14:ligatures w14:val="none"/>
        </w:rPr>
      </w:pPr>
      <w:r w:rsidRPr="0070599F">
        <w:rPr>
          <w:rFonts w:ascii="Arial" w:eastAsia="Times New Roman" w:hAnsi="Arial" w:cs="Arial"/>
          <w:color w:val="000000"/>
          <w:kern w:val="0"/>
          <w14:ligatures w14:val="none"/>
        </w:rPr>
        <w:t xml:space="preserve">Would the 25% budget cap on ESAs apply for environmental study work that is conducted for the area but is not attached to any </w:t>
      </w:r>
      <w:proofErr w:type="gramStart"/>
      <w:r w:rsidRPr="0070599F">
        <w:rPr>
          <w:rFonts w:ascii="Arial" w:eastAsia="Times New Roman" w:hAnsi="Arial" w:cs="Arial"/>
          <w:color w:val="000000"/>
          <w:kern w:val="0"/>
          <w14:ligatures w14:val="none"/>
        </w:rPr>
        <w:t>particular site</w:t>
      </w:r>
      <w:proofErr w:type="gramEnd"/>
      <w:r w:rsidRPr="0070599F">
        <w:rPr>
          <w:rFonts w:ascii="Arial" w:eastAsia="Times New Roman" w:hAnsi="Arial" w:cs="Arial"/>
          <w:color w:val="000000"/>
          <w:kern w:val="0"/>
          <w14:ligatures w14:val="none"/>
        </w:rPr>
        <w:t xml:space="preserve"> (as part of a Phase I or Phase II ESA)?</w:t>
      </w:r>
      <w:r w:rsidR="005A3873" w:rsidRPr="00A951AA">
        <w:rPr>
          <w:rFonts w:ascii="Arial" w:eastAsia="Times New Roman" w:hAnsi="Arial" w:cs="Arial"/>
          <w:color w:val="000000"/>
          <w:kern w:val="0"/>
          <w14:ligatures w14:val="none"/>
        </w:rPr>
        <w:t xml:space="preserve"> </w:t>
      </w:r>
    </w:p>
    <w:p w14:paraId="4407E525" w14:textId="191517B9" w:rsidR="0070599F" w:rsidRPr="0070599F" w:rsidRDefault="005A3873" w:rsidP="00A951AA">
      <w:pPr>
        <w:shd w:val="clear" w:color="auto" w:fill="FFFFFF"/>
        <w:spacing w:before="100" w:beforeAutospacing="1" w:after="100" w:afterAutospacing="1" w:line="240" w:lineRule="auto"/>
        <w:ind w:left="810"/>
        <w:textAlignment w:val="baseline"/>
        <w:rPr>
          <w:rFonts w:ascii="Arial" w:eastAsia="Times New Roman" w:hAnsi="Arial" w:cs="Arial"/>
          <w:color w:val="000000"/>
          <w:kern w:val="0"/>
          <w14:ligatures w14:val="none"/>
        </w:rPr>
      </w:pPr>
      <w:r w:rsidRPr="00A951AA">
        <w:rPr>
          <w:rFonts w:ascii="Arial" w:eastAsia="Times New Roman" w:hAnsi="Arial" w:cs="Arial"/>
          <w:b/>
          <w:bCs/>
          <w:color w:val="000000"/>
          <w:kern w:val="0"/>
          <w14:ligatures w14:val="none"/>
        </w:rPr>
        <w:t xml:space="preserve">DECD limits the amount of grant funds to be used on assessment to 25% of the total </w:t>
      </w:r>
      <w:proofErr w:type="gramStart"/>
      <w:r w:rsidRPr="00A951AA">
        <w:rPr>
          <w:rFonts w:ascii="Arial" w:eastAsia="Times New Roman" w:hAnsi="Arial" w:cs="Arial"/>
          <w:b/>
          <w:bCs/>
          <w:color w:val="000000"/>
          <w:kern w:val="0"/>
          <w14:ligatures w14:val="none"/>
        </w:rPr>
        <w:t>project, but</w:t>
      </w:r>
      <w:proofErr w:type="gramEnd"/>
      <w:r w:rsidRPr="00A951AA">
        <w:rPr>
          <w:rFonts w:ascii="Arial" w:eastAsia="Times New Roman" w:hAnsi="Arial" w:cs="Arial"/>
          <w:b/>
          <w:bCs/>
          <w:color w:val="000000"/>
          <w:kern w:val="0"/>
          <w14:ligatures w14:val="none"/>
        </w:rPr>
        <w:t xml:space="preserve"> does not regulate where and how we disperse those funds. </w:t>
      </w:r>
    </w:p>
    <w:p w14:paraId="03736704" w14:textId="77777777" w:rsidR="00AB067D" w:rsidRPr="00A951AA" w:rsidRDefault="00AB067D" w:rsidP="00A951AA">
      <w:pPr>
        <w:ind w:left="810" w:hanging="810"/>
        <w:rPr>
          <w:rFonts w:ascii="Arial" w:hAnsi="Arial" w:cs="Arial"/>
        </w:rPr>
      </w:pPr>
    </w:p>
    <w:sectPr w:rsidR="00AB067D" w:rsidRPr="00A95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998"/>
    <w:multiLevelType w:val="multilevel"/>
    <w:tmpl w:val="C5E0D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A2962"/>
    <w:multiLevelType w:val="multilevel"/>
    <w:tmpl w:val="9E2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6309E7"/>
    <w:multiLevelType w:val="multilevel"/>
    <w:tmpl w:val="3772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6B7672"/>
    <w:multiLevelType w:val="hybridMultilevel"/>
    <w:tmpl w:val="97BA2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244C8"/>
    <w:multiLevelType w:val="multilevel"/>
    <w:tmpl w:val="DCF67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145825">
    <w:abstractNumId w:val="2"/>
  </w:num>
  <w:num w:numId="2" w16cid:durableId="187647606">
    <w:abstractNumId w:val="0"/>
  </w:num>
  <w:num w:numId="3" w16cid:durableId="962230229">
    <w:abstractNumId w:val="4"/>
  </w:num>
  <w:num w:numId="4" w16cid:durableId="1152328371">
    <w:abstractNumId w:val="1"/>
  </w:num>
  <w:num w:numId="5" w16cid:durableId="133257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9F"/>
    <w:rsid w:val="004F711F"/>
    <w:rsid w:val="005A3873"/>
    <w:rsid w:val="0070599F"/>
    <w:rsid w:val="007B0875"/>
    <w:rsid w:val="007E2250"/>
    <w:rsid w:val="008629E6"/>
    <w:rsid w:val="0087696B"/>
    <w:rsid w:val="00A10C3B"/>
    <w:rsid w:val="00A92326"/>
    <w:rsid w:val="00A951AA"/>
    <w:rsid w:val="00A96B19"/>
    <w:rsid w:val="00AB067D"/>
    <w:rsid w:val="00B42B4A"/>
    <w:rsid w:val="00BE6145"/>
    <w:rsid w:val="00D8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3A9335"/>
  <w15:chartTrackingRefBased/>
  <w15:docId w15:val="{610AB310-58C0-4491-AB48-67A7B210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99F"/>
    <w:rPr>
      <w:rFonts w:eastAsiaTheme="majorEastAsia" w:cstheme="majorBidi"/>
      <w:color w:val="272727" w:themeColor="text1" w:themeTint="D8"/>
    </w:rPr>
  </w:style>
  <w:style w:type="paragraph" w:styleId="Title">
    <w:name w:val="Title"/>
    <w:basedOn w:val="Normal"/>
    <w:next w:val="Normal"/>
    <w:link w:val="TitleChar"/>
    <w:uiPriority w:val="10"/>
    <w:qFormat/>
    <w:rsid w:val="00705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99F"/>
    <w:pPr>
      <w:spacing w:before="160"/>
      <w:jc w:val="center"/>
    </w:pPr>
    <w:rPr>
      <w:i/>
      <w:iCs/>
      <w:color w:val="404040" w:themeColor="text1" w:themeTint="BF"/>
    </w:rPr>
  </w:style>
  <w:style w:type="character" w:customStyle="1" w:styleId="QuoteChar">
    <w:name w:val="Quote Char"/>
    <w:basedOn w:val="DefaultParagraphFont"/>
    <w:link w:val="Quote"/>
    <w:uiPriority w:val="29"/>
    <w:rsid w:val="0070599F"/>
    <w:rPr>
      <w:i/>
      <w:iCs/>
      <w:color w:val="404040" w:themeColor="text1" w:themeTint="BF"/>
    </w:rPr>
  </w:style>
  <w:style w:type="paragraph" w:styleId="ListParagraph">
    <w:name w:val="List Paragraph"/>
    <w:basedOn w:val="Normal"/>
    <w:uiPriority w:val="34"/>
    <w:qFormat/>
    <w:rsid w:val="0070599F"/>
    <w:pPr>
      <w:ind w:left="720"/>
      <w:contextualSpacing/>
    </w:pPr>
  </w:style>
  <w:style w:type="character" w:styleId="IntenseEmphasis">
    <w:name w:val="Intense Emphasis"/>
    <w:basedOn w:val="DefaultParagraphFont"/>
    <w:uiPriority w:val="21"/>
    <w:qFormat/>
    <w:rsid w:val="0070599F"/>
    <w:rPr>
      <w:i/>
      <w:iCs/>
      <w:color w:val="0F4761" w:themeColor="accent1" w:themeShade="BF"/>
    </w:rPr>
  </w:style>
  <w:style w:type="paragraph" w:styleId="IntenseQuote">
    <w:name w:val="Intense Quote"/>
    <w:basedOn w:val="Normal"/>
    <w:next w:val="Normal"/>
    <w:link w:val="IntenseQuoteChar"/>
    <w:uiPriority w:val="30"/>
    <w:qFormat/>
    <w:rsid w:val="00705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99F"/>
    <w:rPr>
      <w:i/>
      <w:iCs/>
      <w:color w:val="0F4761" w:themeColor="accent1" w:themeShade="BF"/>
    </w:rPr>
  </w:style>
  <w:style w:type="character" w:styleId="IntenseReference">
    <w:name w:val="Intense Reference"/>
    <w:basedOn w:val="DefaultParagraphFont"/>
    <w:uiPriority w:val="32"/>
    <w:qFormat/>
    <w:rsid w:val="0070599F"/>
    <w:rPr>
      <w:b/>
      <w:bCs/>
      <w:smallCaps/>
      <w:color w:val="0F4761" w:themeColor="accent1" w:themeShade="BF"/>
      <w:spacing w:val="5"/>
    </w:rPr>
  </w:style>
  <w:style w:type="paragraph" w:customStyle="1" w:styleId="xmsolistparagraph">
    <w:name w:val="x_msolistparagraph"/>
    <w:basedOn w:val="Normal"/>
    <w:rsid w:val="007059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70599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059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elementtoproof">
    <w:name w:val="x_elementtoproof"/>
    <w:basedOn w:val="Normal"/>
    <w:rsid w:val="007059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1705</TotalTime>
  <Pages>7</Pages>
  <Words>1688</Words>
  <Characters>9828</Characters>
  <Application>Microsoft Office Word</Application>
  <DocSecurity>0</DocSecurity>
  <Lines>364</Lines>
  <Paragraphs>198</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Rista Malanca</dc:creator>
  <cp:keywords/>
  <dc:description/>
  <cp:lastModifiedBy>Rista Malanca</cp:lastModifiedBy>
  <cp:revision>1</cp:revision>
  <dcterms:created xsi:type="dcterms:W3CDTF">2026-01-13T16:14:00Z</dcterms:created>
  <dcterms:modified xsi:type="dcterms:W3CDTF">2026-01-15T18:52:00Z</dcterms:modified>
</cp:coreProperties>
</file>