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0BBA" w14:textId="77777777" w:rsidR="00EA36BC" w:rsidRPr="001C3F3B" w:rsidRDefault="00EA36BC" w:rsidP="00EA36BC">
      <w:pPr>
        <w:spacing w:after="0" w:line="240" w:lineRule="auto"/>
        <w:ind w:left="1281" w:right="1280"/>
        <w:jc w:val="center"/>
        <w:rPr>
          <w:rFonts w:ascii="Arial" w:hAnsi="Arial" w:cs="Arial"/>
          <w:b/>
          <w:spacing w:val="-6"/>
        </w:rPr>
      </w:pPr>
      <w:r w:rsidRPr="001C3F3B">
        <w:rPr>
          <w:rFonts w:ascii="Arial" w:hAnsi="Arial" w:cs="Arial"/>
          <w:b/>
        </w:rPr>
        <w:t>Request for Qualifications and Proposals</w:t>
      </w:r>
    </w:p>
    <w:p w14:paraId="10CFC6A6" w14:textId="77777777" w:rsidR="00EA36BC" w:rsidRPr="001C3F3B" w:rsidRDefault="00EA36BC" w:rsidP="00EA36BC">
      <w:pPr>
        <w:spacing w:after="0" w:line="240" w:lineRule="auto"/>
        <w:ind w:left="1281" w:right="1280"/>
        <w:jc w:val="center"/>
        <w:rPr>
          <w:rFonts w:ascii="Arial" w:hAnsi="Arial" w:cs="Arial"/>
          <w:b/>
          <w:spacing w:val="-6"/>
        </w:rPr>
      </w:pPr>
      <w:bookmarkStart w:id="0" w:name="_Hlk214447045"/>
      <w:r w:rsidRPr="001C3F3B">
        <w:rPr>
          <w:rFonts w:ascii="Arial" w:hAnsi="Arial" w:cs="Arial"/>
          <w:b/>
          <w:spacing w:val="-6"/>
        </w:rPr>
        <w:t xml:space="preserve">Northwest Hills Council of Governments </w:t>
      </w:r>
    </w:p>
    <w:p w14:paraId="0E048D3F" w14:textId="77777777" w:rsidR="00EA36BC" w:rsidRPr="001C3F3B" w:rsidRDefault="00EA36BC" w:rsidP="00EA36BC">
      <w:pPr>
        <w:spacing w:after="0" w:line="240" w:lineRule="auto"/>
        <w:ind w:left="1281" w:right="1280"/>
        <w:jc w:val="center"/>
        <w:rPr>
          <w:rFonts w:ascii="Arial" w:hAnsi="Arial" w:cs="Arial"/>
          <w:b/>
          <w:spacing w:val="-6"/>
        </w:rPr>
      </w:pPr>
      <w:r w:rsidRPr="001C3F3B">
        <w:rPr>
          <w:rFonts w:ascii="Arial" w:hAnsi="Arial" w:cs="Arial"/>
          <w:b/>
          <w:spacing w:val="-6"/>
        </w:rPr>
        <w:t>Naugatuck River Greenway – Bogue Road (Harwinton) to Thomaston Road Park &amp; Ride (Litchfield)</w:t>
      </w:r>
    </w:p>
    <w:p w14:paraId="5FAB738A" w14:textId="77777777" w:rsidR="00EA36BC" w:rsidRPr="001C3F3B" w:rsidRDefault="00EA36BC" w:rsidP="00EA36BC">
      <w:pPr>
        <w:spacing w:after="0" w:line="240" w:lineRule="auto"/>
        <w:ind w:left="1281" w:right="1280"/>
        <w:jc w:val="center"/>
        <w:rPr>
          <w:rFonts w:ascii="Arial" w:hAnsi="Arial" w:cs="Arial"/>
          <w:b/>
          <w:spacing w:val="-6"/>
        </w:rPr>
      </w:pPr>
    </w:p>
    <w:bookmarkEnd w:id="0"/>
    <w:p w14:paraId="4F7C642D" w14:textId="77777777" w:rsidR="00EA36BC" w:rsidRPr="001C3F3B" w:rsidRDefault="00EA36BC" w:rsidP="00EA36BC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C3F3B">
        <w:rPr>
          <w:rFonts w:ascii="Arial" w:hAnsi="Arial" w:cs="Arial"/>
          <w:b/>
          <w:sz w:val="24"/>
          <w:szCs w:val="24"/>
        </w:rPr>
        <w:t>RFQ/RFP EDC  01- 2026 -01</w:t>
      </w:r>
    </w:p>
    <w:p w14:paraId="1C7BA6DB" w14:textId="77777777" w:rsidR="001C3F3B" w:rsidRPr="001C3F3B" w:rsidRDefault="001C3F3B" w:rsidP="00EA36BC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14:paraId="3E93DF73" w14:textId="0C8F81FA" w:rsidR="001C3F3B" w:rsidRPr="001C3F3B" w:rsidRDefault="001C3F3B" w:rsidP="00EA36BC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C3F3B">
        <w:rPr>
          <w:rFonts w:ascii="Arial" w:hAnsi="Arial" w:cs="Arial"/>
          <w:b/>
          <w:sz w:val="24"/>
          <w:szCs w:val="24"/>
        </w:rPr>
        <w:t>Addendum #1</w:t>
      </w:r>
    </w:p>
    <w:p w14:paraId="7DD7775A" w14:textId="77777777" w:rsidR="00EA36BC" w:rsidRPr="001C3F3B" w:rsidRDefault="00EA36BC" w:rsidP="006A346D">
      <w:pPr>
        <w:shd w:val="clear" w:color="auto" w:fill="FFFFFF"/>
        <w:tabs>
          <w:tab w:val="num" w:pos="720"/>
        </w:tabs>
        <w:spacing w:after="0"/>
        <w:ind w:left="720" w:hanging="360"/>
        <w:rPr>
          <w:rFonts w:ascii="Arial" w:hAnsi="Arial" w:cs="Arial"/>
          <w:color w:val="EE0000"/>
        </w:rPr>
      </w:pPr>
    </w:p>
    <w:p w14:paraId="1C77D899" w14:textId="32BBEE10" w:rsidR="00EA36BC" w:rsidRPr="001C3F3B" w:rsidRDefault="00EA36BC" w:rsidP="001C3F3B">
      <w:pPr>
        <w:shd w:val="clear" w:color="auto" w:fill="FFFFFF"/>
        <w:tabs>
          <w:tab w:val="num" w:pos="360"/>
        </w:tabs>
        <w:spacing w:after="0"/>
        <w:ind w:left="450"/>
        <w:rPr>
          <w:rFonts w:ascii="Arial" w:hAnsi="Arial" w:cs="Arial"/>
          <w:color w:val="EE0000"/>
        </w:rPr>
      </w:pPr>
      <w:r w:rsidRPr="001C3F3B">
        <w:rPr>
          <w:rFonts w:ascii="Arial" w:hAnsi="Arial" w:cs="Arial"/>
          <w:color w:val="EE0000"/>
        </w:rPr>
        <w:t xml:space="preserve">Due to Blizzard Calvin, RFP deadline has been extended to </w:t>
      </w:r>
      <w:r w:rsidR="001C3F3B" w:rsidRPr="001C3F3B">
        <w:rPr>
          <w:rFonts w:ascii="Arial" w:hAnsi="Arial" w:cs="Arial"/>
          <w:b/>
          <w:bCs/>
          <w:color w:val="EE0000"/>
        </w:rPr>
        <w:t xml:space="preserve">Noon on </w:t>
      </w:r>
      <w:r w:rsidRPr="001C3F3B">
        <w:rPr>
          <w:rFonts w:ascii="Arial" w:hAnsi="Arial" w:cs="Arial"/>
          <w:b/>
          <w:bCs/>
          <w:color w:val="EE0000"/>
        </w:rPr>
        <w:t xml:space="preserve">Monday March </w:t>
      </w:r>
      <w:r w:rsidR="001C3F3B" w:rsidRPr="001C3F3B">
        <w:rPr>
          <w:rFonts w:ascii="Arial" w:hAnsi="Arial" w:cs="Arial"/>
          <w:b/>
          <w:bCs/>
          <w:color w:val="EE0000"/>
        </w:rPr>
        <w:t>9, 2026</w:t>
      </w:r>
      <w:r w:rsidR="001C3F3B" w:rsidRPr="001C3F3B">
        <w:rPr>
          <w:rFonts w:ascii="Arial" w:hAnsi="Arial" w:cs="Arial"/>
          <w:color w:val="EE0000"/>
        </w:rPr>
        <w:t xml:space="preserve">.   Proposals can be left with the attendant at the front desk of the </w:t>
      </w:r>
      <w:proofErr w:type="spellStart"/>
      <w:r w:rsidR="001C3F3B" w:rsidRPr="001C3F3B">
        <w:rPr>
          <w:rFonts w:ascii="Arial" w:hAnsi="Arial" w:cs="Arial"/>
          <w:color w:val="EE0000"/>
        </w:rPr>
        <w:t>EdAdvance</w:t>
      </w:r>
      <w:proofErr w:type="spellEnd"/>
      <w:r w:rsidR="001C3F3B" w:rsidRPr="001C3F3B">
        <w:rPr>
          <w:rFonts w:ascii="Arial" w:hAnsi="Arial" w:cs="Arial"/>
          <w:color w:val="EE0000"/>
        </w:rPr>
        <w:t xml:space="preserve"> building.</w:t>
      </w:r>
    </w:p>
    <w:p w14:paraId="0AE1F407" w14:textId="77777777" w:rsidR="00EA36BC" w:rsidRPr="001C3F3B" w:rsidRDefault="00EA36BC" w:rsidP="006A346D">
      <w:pPr>
        <w:shd w:val="clear" w:color="auto" w:fill="FFFFFF"/>
        <w:tabs>
          <w:tab w:val="num" w:pos="720"/>
        </w:tabs>
        <w:spacing w:after="0"/>
        <w:ind w:left="720" w:hanging="360"/>
        <w:rPr>
          <w:rFonts w:ascii="Arial" w:hAnsi="Arial" w:cs="Arial"/>
        </w:rPr>
      </w:pPr>
    </w:p>
    <w:p w14:paraId="7409E2E8" w14:textId="77777777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  <w:color w:val="242424"/>
          <w:bdr w:val="none" w:sz="0" w:space="0" w:color="auto" w:frame="1"/>
        </w:rPr>
        <w:t>Is topographic survey data available for the existing corridor? If not, does NHCOG expect topographic surveying to be included in the proposed scope of work?</w:t>
      </w:r>
    </w:p>
    <w:p w14:paraId="7EF85200" w14:textId="597CBC04" w:rsidR="006A346D" w:rsidRPr="001C3F3B" w:rsidRDefault="006A346D" w:rsidP="006A346D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42424"/>
          <w:bdr w:val="none" w:sz="0" w:space="0" w:color="auto" w:frame="1"/>
        </w:rPr>
      </w:pPr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>Yes, topographic surveying should be included in the proposed scope of work.</w:t>
      </w:r>
    </w:p>
    <w:p w14:paraId="68FF5D91" w14:textId="77777777" w:rsidR="00EA36BC" w:rsidRPr="001C3F3B" w:rsidRDefault="00EA36BC" w:rsidP="006A346D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42424"/>
        </w:rPr>
      </w:pPr>
    </w:p>
    <w:p w14:paraId="3A52E108" w14:textId="77777777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  <w:color w:val="242424"/>
          <w:bdr w:val="none" w:sz="0" w:space="0" w:color="auto" w:frame="1"/>
        </w:rPr>
        <w:t>Has right-of-way been discussed and/or secured with O&amp;G and/or CTDOT, as may be required based on the alternatives developed as part of the initial study?</w:t>
      </w:r>
    </w:p>
    <w:p w14:paraId="0C97689C" w14:textId="0023E2B1" w:rsidR="006A346D" w:rsidRPr="001C3F3B" w:rsidRDefault="006A346D" w:rsidP="006A346D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42424"/>
          <w:bdr w:val="none" w:sz="0" w:space="0" w:color="auto" w:frame="1"/>
        </w:rPr>
      </w:pPr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Preliminary discussions were had with O&amp;G at the time the Routing Study was done.    </w:t>
      </w:r>
      <w:proofErr w:type="gramStart"/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>WE</w:t>
      </w:r>
      <w:proofErr w:type="gramEnd"/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 are unsure what discussions, if any, were had with CT DOT.   Further discussion with both O&amp;G and CT DOT will need to be had before a final route is determined.     NHCOG and municipalities will lead the conversation with O&amp;</w:t>
      </w:r>
      <w:proofErr w:type="gramStart"/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>G, but</w:t>
      </w:r>
      <w:proofErr w:type="gramEnd"/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 expect the consultant to lead the conversation with CT DOT and be part of conversations will all property owners, as appropriate. </w:t>
      </w:r>
    </w:p>
    <w:p w14:paraId="77AE3622" w14:textId="77777777" w:rsidR="00EA36BC" w:rsidRPr="001C3F3B" w:rsidRDefault="00EA36BC" w:rsidP="006A346D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42424"/>
        </w:rPr>
      </w:pPr>
    </w:p>
    <w:p w14:paraId="188FC866" w14:textId="0D61923F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  <w:color w:val="242424"/>
          <w:bdr w:val="none" w:sz="0" w:space="0" w:color="auto" w:frame="1"/>
        </w:rPr>
        <w:t>Does NHCOG expect right-of-way acquisition to be included in the proposed scope of work?</w:t>
      </w:r>
      <w:r w:rsidRPr="001C3F3B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Yes, the consultants should identify and assist NHCOG in acquiring the necessary ROW acquisitions. </w:t>
      </w:r>
    </w:p>
    <w:p w14:paraId="001EF502" w14:textId="77777777" w:rsidR="00EA36BC" w:rsidRPr="001C3F3B" w:rsidRDefault="00EA36BC" w:rsidP="00EA36BC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</w:rPr>
      </w:pPr>
    </w:p>
    <w:p w14:paraId="5F07B863" w14:textId="4359DDC1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  <w:color w:val="242424"/>
          <w:bdr w:val="none" w:sz="0" w:space="0" w:color="auto" w:frame="1"/>
        </w:rPr>
        <w:t>The RFP states “</w:t>
      </w:r>
      <w:r w:rsidRPr="001C3F3B">
        <w:rPr>
          <w:rFonts w:ascii="Arial" w:hAnsi="Arial" w:cs="Arial"/>
          <w:i/>
          <w:iCs/>
          <w:color w:val="242424"/>
          <w:bdr w:val="none" w:sz="0" w:space="0" w:color="auto" w:frame="1"/>
        </w:rPr>
        <w:t>potential bridge design.</w:t>
      </w:r>
      <w:r w:rsidRPr="001C3F3B">
        <w:rPr>
          <w:rFonts w:ascii="Arial" w:hAnsi="Arial" w:cs="Arial"/>
          <w:color w:val="242424"/>
          <w:bdr w:val="none" w:sz="0" w:space="0" w:color="auto" w:frame="1"/>
        </w:rPr>
        <w:t>” Does NHCOG expect geotechnical investigation and/or structural design to be included in the proposed scope of work?</w:t>
      </w:r>
      <w:r w:rsidRPr="001C3F3B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Geotechnical investigation should be proposed as a service that can be added if it is necessary and budget allows. </w:t>
      </w:r>
    </w:p>
    <w:p w14:paraId="038D67C1" w14:textId="77777777" w:rsidR="00EA36BC" w:rsidRPr="001C3F3B" w:rsidRDefault="00EA36BC" w:rsidP="00EA36BC">
      <w:pPr>
        <w:pStyle w:val="ListParagraph"/>
        <w:rPr>
          <w:rFonts w:ascii="Arial" w:hAnsi="Arial" w:cs="Arial"/>
          <w:color w:val="242424"/>
        </w:rPr>
      </w:pPr>
    </w:p>
    <w:p w14:paraId="463984CF" w14:textId="75B37E96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  <w:color w:val="242424"/>
          <w:bdr w:val="none" w:sz="0" w:space="0" w:color="auto" w:frame="1"/>
        </w:rPr>
        <w:t>The RFP states, “</w:t>
      </w:r>
      <w:r w:rsidRPr="001C3F3B">
        <w:rPr>
          <w:rFonts w:ascii="Arial" w:hAnsi="Arial" w:cs="Arial"/>
          <w:i/>
          <w:iCs/>
          <w:color w:val="242424"/>
          <w:bdr w:val="none" w:sz="0" w:space="0" w:color="auto" w:frame="1"/>
        </w:rPr>
        <w:t>Identify all necessary permits to complete construction of this route.</w:t>
      </w:r>
      <w:r w:rsidRPr="001C3F3B">
        <w:rPr>
          <w:rFonts w:ascii="Arial" w:hAnsi="Arial" w:cs="Arial"/>
          <w:color w:val="242424"/>
          <w:bdr w:val="none" w:sz="0" w:space="0" w:color="auto" w:frame="1"/>
        </w:rPr>
        <w:t>” Does NHCOG expect environmental permitting to be included as part of the proposed scope of work?</w:t>
      </w:r>
      <w:r w:rsidRPr="001C3F3B">
        <w:rPr>
          <w:rFonts w:ascii="Arial" w:hAnsi="Arial" w:cs="Arial"/>
          <w:color w:val="242424"/>
          <w:bdr w:val="none" w:sz="0" w:space="0" w:color="auto" w:frame="1"/>
        </w:rPr>
        <w:t xml:space="preserve">   </w:t>
      </w:r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Environmental factors such as wetlands, flood </w:t>
      </w:r>
      <w:proofErr w:type="gramStart"/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>plain</w:t>
      </w:r>
      <w:proofErr w:type="gramEnd"/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, NDDB should be taken into consideration and if permitting for these factors are necessary, noted.   Design should be in such a way that permitting is possible.    Since it is unknown when construction will take place, it is not anticipated that permits will be applied for at this time. </w:t>
      </w:r>
    </w:p>
    <w:p w14:paraId="38F14BAA" w14:textId="77777777" w:rsidR="00EA36BC" w:rsidRPr="001C3F3B" w:rsidRDefault="00EA36BC" w:rsidP="00EA36BC">
      <w:pPr>
        <w:pStyle w:val="ListParagraph"/>
        <w:rPr>
          <w:rFonts w:ascii="Arial" w:hAnsi="Arial" w:cs="Arial"/>
          <w:color w:val="242424"/>
        </w:rPr>
      </w:pPr>
    </w:p>
    <w:p w14:paraId="27A8C0AF" w14:textId="3F144343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  <w:color w:val="242424"/>
          <w:bdr w:val="none" w:sz="0" w:space="0" w:color="auto" w:frame="1"/>
        </w:rPr>
        <w:t>The RFP states that “</w:t>
      </w:r>
      <w:r w:rsidRPr="001C3F3B">
        <w:rPr>
          <w:rFonts w:ascii="Arial" w:hAnsi="Arial" w:cs="Arial"/>
          <w:i/>
          <w:iCs/>
          <w:color w:val="242424"/>
          <w:bdr w:val="none" w:sz="0" w:space="0" w:color="auto" w:frame="1"/>
        </w:rPr>
        <w:t>…the consultant(s) will lead a series of public meeting(s) to ensure residents…the opportunity to provide input.</w:t>
      </w:r>
      <w:r w:rsidRPr="001C3F3B">
        <w:rPr>
          <w:rFonts w:ascii="Arial" w:hAnsi="Arial" w:cs="Arial"/>
          <w:color w:val="242424"/>
          <w:bdr w:val="none" w:sz="0" w:space="0" w:color="auto" w:frame="1"/>
        </w:rPr>
        <w:t>” How many public informational/workshop meetings does NHCOG anticipate for this project?</w:t>
      </w:r>
      <w:r w:rsidRPr="001C3F3B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>The consultant shall prepare a public outreach plan.   At a minimum, we expect to have at least one</w:t>
      </w:r>
      <w:r w:rsidR="00EA36BC"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 in-person</w:t>
      </w:r>
      <w:r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 </w:t>
      </w:r>
      <w:r w:rsidR="00EA36BC"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meeting in the Town of Harwinton and one in the Town of Litchfield.    Other meetings can be virtual or in-person. </w:t>
      </w:r>
    </w:p>
    <w:p w14:paraId="6AE3071E" w14:textId="77777777" w:rsidR="00EA36BC" w:rsidRPr="001C3F3B" w:rsidRDefault="00EA36BC" w:rsidP="00EA36BC">
      <w:pPr>
        <w:pStyle w:val="ListParagraph"/>
        <w:rPr>
          <w:rFonts w:ascii="Arial" w:hAnsi="Arial" w:cs="Arial"/>
          <w:color w:val="242424"/>
        </w:rPr>
      </w:pPr>
    </w:p>
    <w:p w14:paraId="0FF4B7FE" w14:textId="435AC44C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  <w:color w:val="242424"/>
          <w:bdr w:val="none" w:sz="0" w:space="0" w:color="auto" w:frame="1"/>
        </w:rPr>
        <w:t>Please specify the standards the design will be expected to meet and the anticipated review/approval process (e.g., CTDOT, USACE, CTDEEP).</w:t>
      </w:r>
      <w:r w:rsidR="00EA36BC" w:rsidRPr="001C3F3B">
        <w:rPr>
          <w:rFonts w:ascii="Arial" w:hAnsi="Arial" w:cs="Arial"/>
          <w:color w:val="242424"/>
          <w:bdr w:val="none" w:sz="0" w:space="0" w:color="auto" w:frame="1"/>
        </w:rPr>
        <w:t xml:space="preserve">  </w:t>
      </w:r>
      <w:r w:rsidR="00EA36BC"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This may vary based on the final route.   It is expected that the consultant will identify the necessary permits or review process and prepare plans accordingly. </w:t>
      </w:r>
    </w:p>
    <w:p w14:paraId="2EF2819D" w14:textId="77777777" w:rsidR="00EA36BC" w:rsidRPr="001C3F3B" w:rsidRDefault="00EA36BC" w:rsidP="00EA36BC">
      <w:pPr>
        <w:pStyle w:val="ListParagraph"/>
        <w:rPr>
          <w:rFonts w:ascii="Arial" w:hAnsi="Arial" w:cs="Arial"/>
          <w:color w:val="242424"/>
        </w:rPr>
      </w:pPr>
    </w:p>
    <w:p w14:paraId="3A434A83" w14:textId="45875CCA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  <w:color w:val="242424"/>
          <w:bdr w:val="none" w:sz="0" w:space="0" w:color="auto" w:frame="1"/>
        </w:rPr>
        <w:t>Based on the initial study and knowledge of the corridor, this project will present many challenges related to topography, right-of-way, safety, environmental resources, geotechnical investigation, design (trail, roadway, structural), community engagement, and permitting (local, state, federal). Is NHCOG committed to utilizing the available funds ($220k) for a design consultant to conduct field/geotechnical investigations and prepare final designs and environmental permitting, or is NHCOG open to considering this project as an updated feasibility study that results in a preferred route, 30% design-level plans, realistic design/construction costs, and an action plan to explore/secure future funding?</w:t>
      </w:r>
      <w:r w:rsidR="00EA36BC" w:rsidRPr="001C3F3B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EA36BC"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The goal is to get design plans as close to shovel ready as possible.  At a </w:t>
      </w:r>
      <w:proofErr w:type="gramStart"/>
      <w:r w:rsidR="00EA36BC"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>minimum</w:t>
      </w:r>
      <w:proofErr w:type="gramEnd"/>
      <w:r w:rsidR="00EA36BC"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 to have plans at a stage that give good construction cost estimates and help secure construction funding. </w:t>
      </w:r>
    </w:p>
    <w:p w14:paraId="2F418B10" w14:textId="77777777" w:rsidR="00EA36BC" w:rsidRPr="001C3F3B" w:rsidRDefault="00EA36BC" w:rsidP="00EA36BC">
      <w:pPr>
        <w:pStyle w:val="ListParagraph"/>
        <w:rPr>
          <w:rFonts w:ascii="Arial" w:hAnsi="Arial" w:cs="Arial"/>
          <w:color w:val="242424"/>
        </w:rPr>
      </w:pPr>
    </w:p>
    <w:p w14:paraId="6989F375" w14:textId="4E346ACC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  <w:color w:val="242424"/>
          <w:bdr w:val="none" w:sz="0" w:space="0" w:color="auto" w:frame="1"/>
        </w:rPr>
        <w:t>Depending on when responses to comments are provided, is NHCOG prepared to extend the proposal submission date?</w:t>
      </w:r>
      <w:r w:rsidR="00EA36BC" w:rsidRPr="001C3F3B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1C3F3B" w:rsidRPr="001C3F3B">
        <w:rPr>
          <w:rFonts w:ascii="Arial" w:hAnsi="Arial" w:cs="Arial"/>
          <w:b/>
          <w:bCs/>
          <w:color w:val="242424"/>
          <w:bdr w:val="none" w:sz="0" w:space="0" w:color="auto" w:frame="1"/>
        </w:rPr>
        <w:t>Due to Blizzard Calvin the deadline has been extended to noon on Monday March 9, 2026.</w:t>
      </w:r>
    </w:p>
    <w:p w14:paraId="2F9412CD" w14:textId="77777777" w:rsidR="00EA36BC" w:rsidRPr="001C3F3B" w:rsidRDefault="00EA36BC" w:rsidP="00EA36BC">
      <w:pPr>
        <w:pStyle w:val="ListParagraph"/>
        <w:rPr>
          <w:rFonts w:ascii="Arial" w:hAnsi="Arial" w:cs="Arial"/>
          <w:color w:val="242424"/>
        </w:rPr>
      </w:pPr>
    </w:p>
    <w:p w14:paraId="680B3B50" w14:textId="02E05AE1" w:rsidR="006A346D" w:rsidRPr="001C3F3B" w:rsidRDefault="006A346D" w:rsidP="006A346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1C3F3B">
        <w:rPr>
          <w:rFonts w:ascii="Arial" w:hAnsi="Arial" w:cs="Arial"/>
        </w:rPr>
        <w:t xml:space="preserve">We are excited to see the progress the region is making on the NRG and look forward to submitting on this important assignment. Upon review of the </w:t>
      </w:r>
      <w:proofErr w:type="gramStart"/>
      <w:r w:rsidRPr="001C3F3B">
        <w:rPr>
          <w:rFonts w:ascii="Arial" w:hAnsi="Arial" w:cs="Arial"/>
        </w:rPr>
        <w:t>RFP</w:t>
      </w:r>
      <w:proofErr w:type="gramEnd"/>
      <w:r w:rsidRPr="001C3F3B">
        <w:rPr>
          <w:rFonts w:ascii="Arial" w:hAnsi="Arial" w:cs="Arial"/>
        </w:rPr>
        <w:t xml:space="preserve"> we have one key point we would like to clarify. Task A references ‘boundary survey’ as part of the ‘Preliminary Data Collection, Survey &amp; Mapping’, is this task meant to include a land </w:t>
      </w:r>
      <w:proofErr w:type="spellStart"/>
      <w:r w:rsidRPr="001C3F3B">
        <w:rPr>
          <w:rFonts w:ascii="Arial" w:hAnsi="Arial" w:cs="Arial"/>
        </w:rPr>
        <w:t>survey or</w:t>
      </w:r>
      <w:proofErr w:type="spellEnd"/>
      <w:r w:rsidRPr="001C3F3B">
        <w:rPr>
          <w:rFonts w:ascii="Arial" w:hAnsi="Arial" w:cs="Arial"/>
        </w:rPr>
        <w:t xml:space="preserve"> only a desktop review through available mapping and parcel data to define the corridor and ROW impacts?</w:t>
      </w:r>
      <w:r w:rsidR="00EA36BC" w:rsidRPr="001C3F3B">
        <w:rPr>
          <w:rFonts w:ascii="Arial" w:hAnsi="Arial" w:cs="Arial"/>
        </w:rPr>
        <w:t xml:space="preserve"> </w:t>
      </w:r>
      <w:r w:rsidR="00EA36BC" w:rsidRPr="001C3F3B">
        <w:rPr>
          <w:rFonts w:ascii="Arial" w:hAnsi="Arial" w:cs="Arial"/>
          <w:b/>
          <w:bCs/>
        </w:rPr>
        <w:t xml:space="preserve">Boundary survey to the extent necessary to identify ROW impacts.  We expect this work </w:t>
      </w:r>
      <w:proofErr w:type="gramStart"/>
      <w:r w:rsidR="00EA36BC" w:rsidRPr="001C3F3B">
        <w:rPr>
          <w:rFonts w:ascii="Arial" w:hAnsi="Arial" w:cs="Arial"/>
          <w:b/>
          <w:bCs/>
        </w:rPr>
        <w:t>would</w:t>
      </w:r>
      <w:proofErr w:type="gramEnd"/>
      <w:r w:rsidR="00EA36BC" w:rsidRPr="001C3F3B">
        <w:rPr>
          <w:rFonts w:ascii="Arial" w:hAnsi="Arial" w:cs="Arial"/>
          <w:b/>
          <w:bCs/>
        </w:rPr>
        <w:t xml:space="preserve"> include survey work to take place in the field for property identification of property lines and ROW.   If existing A-2 surveys are readily available, those would be acceptable to use, but NHCOG does not have surveys on file. </w:t>
      </w:r>
    </w:p>
    <w:p w14:paraId="0891140C" w14:textId="77777777" w:rsidR="00AB067D" w:rsidRPr="001C3F3B" w:rsidRDefault="00AB067D">
      <w:pPr>
        <w:rPr>
          <w:rFonts w:ascii="Arial" w:hAnsi="Arial" w:cs="Arial"/>
        </w:rPr>
      </w:pPr>
    </w:p>
    <w:sectPr w:rsidR="00AB067D" w:rsidRPr="001C3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3BB1"/>
    <w:multiLevelType w:val="multilevel"/>
    <w:tmpl w:val="240A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16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6D"/>
    <w:rsid w:val="001C3F3B"/>
    <w:rsid w:val="006A346D"/>
    <w:rsid w:val="0087696B"/>
    <w:rsid w:val="00AB067D"/>
    <w:rsid w:val="00C15F2A"/>
    <w:rsid w:val="00E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F510"/>
  <w15:chartTrackingRefBased/>
  <w15:docId w15:val="{BF52F448-852B-4FFD-ADCF-03027D1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46D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6A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36BC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A36B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Props1.xml><?xml version="1.0" encoding="utf-8"?>
<ds:datastoreItem xmlns:ds="http://schemas.openxmlformats.org/officeDocument/2006/customXml" ds:itemID="{2C6FFDF3-1B1E-44F2-B5B3-5FD6002B6EEA}"/>
</file>

<file path=customXml/itemProps2.xml><?xml version="1.0" encoding="utf-8"?>
<ds:datastoreItem xmlns:ds="http://schemas.openxmlformats.org/officeDocument/2006/customXml" ds:itemID="{FDE70814-73D9-49E3-BACD-44DF6A49B2B6}"/>
</file>

<file path=customXml/itemProps3.xml><?xml version="1.0" encoding="utf-8"?>
<ds:datastoreItem xmlns:ds="http://schemas.openxmlformats.org/officeDocument/2006/customXml" ds:itemID="{B8DC269A-E738-4460-8055-48B27A430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718</Words>
  <Characters>4135</Characters>
  <Application>Microsoft Office Word</Application>
  <DocSecurity>0</DocSecurity>
  <Lines>87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 Malanca</dc:creator>
  <cp:keywords/>
  <dc:description/>
  <cp:lastModifiedBy>Rista Malanca</cp:lastModifiedBy>
  <cp:revision>1</cp:revision>
  <dcterms:created xsi:type="dcterms:W3CDTF">2026-02-23T14:08:00Z</dcterms:created>
  <dcterms:modified xsi:type="dcterms:W3CDTF">2026-02-23T14:34:00Z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</Properties>
</file>